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913B" w14:textId="354E23F4" w:rsidR="00977958" w:rsidRDefault="00977958" w:rsidP="00977958">
      <w:pPr>
        <w:pStyle w:val="aff2"/>
        <w:rPr>
          <w:rFonts w:eastAsia="等线"/>
        </w:rPr>
      </w:pPr>
      <w:r w:rsidRPr="00977958">
        <w:rPr>
          <w:rFonts w:eastAsia="等线"/>
        </w:rPr>
        <w:t>Supplementary material</w:t>
      </w:r>
    </w:p>
    <w:p w14:paraId="11C61DBD" w14:textId="77777777" w:rsidR="00977958" w:rsidRPr="004D7B68" w:rsidRDefault="00977958" w:rsidP="001D5848">
      <w:pPr>
        <w:ind w:firstLine="420"/>
        <w:rPr>
          <w:rFonts w:eastAsia="等线"/>
        </w:rPr>
      </w:pPr>
    </w:p>
    <w:p w14:paraId="3B0E11D9" w14:textId="79284FC1" w:rsidR="00F21766" w:rsidRPr="004D7B68" w:rsidRDefault="00F21766" w:rsidP="00977958">
      <w:pPr>
        <w:pStyle w:val="1"/>
        <w:rPr>
          <w:rFonts w:eastAsia="等线"/>
        </w:rPr>
      </w:pPr>
      <w:r w:rsidRPr="004D7B68">
        <w:rPr>
          <w:rFonts w:eastAsia="等线"/>
        </w:rPr>
        <w:t xml:space="preserve">Supplementary Results S1: </w:t>
      </w:r>
      <w:r w:rsidR="00AF034E" w:rsidRPr="004D7B68">
        <w:rPr>
          <w:rFonts w:eastAsia="等线"/>
        </w:rPr>
        <w:t>covariate analyses</w:t>
      </w:r>
      <w:r w:rsidRPr="004D7B68">
        <w:rPr>
          <w:rFonts w:eastAsia="等线"/>
        </w:rPr>
        <w:t xml:space="preserve"> of Peak Alpha Frequency (PAF)</w:t>
      </w:r>
      <w:r w:rsidR="00AF034E" w:rsidRPr="004D7B68">
        <w:rPr>
          <w:rFonts w:eastAsia="等线" w:hint="eastAsia"/>
        </w:rPr>
        <w:t xml:space="preserve"> </w:t>
      </w:r>
      <w:r w:rsidR="00AF034E" w:rsidRPr="004D7B68">
        <w:rPr>
          <w:rFonts w:eastAsia="等线"/>
        </w:rPr>
        <w:t>and phase synchronization</w:t>
      </w:r>
    </w:p>
    <w:p w14:paraId="25057E74" w14:textId="458605BD" w:rsidR="000F671F" w:rsidRPr="004D7B68" w:rsidRDefault="000F671F" w:rsidP="00977958">
      <w:pPr>
        <w:ind w:firstLine="420"/>
        <w:rPr>
          <w:rFonts w:eastAsia="等线"/>
          <w:lang w:val="en-AU"/>
        </w:rPr>
      </w:pPr>
      <w:r w:rsidRPr="004D7B68">
        <w:rPr>
          <w:rFonts w:eastAsia="等线"/>
          <w:lang w:val="en-AU"/>
        </w:rPr>
        <w:t>We examined the influence of a series of covariates on our findings, including age, gender, pain duration, pain-free days before EEG, and medication status. Specifically, multiple linear regression was conducted on PAF and phase synchronization separately.</w:t>
      </w:r>
    </w:p>
    <w:p w14:paraId="1C0E4C38" w14:textId="45A444AA" w:rsidR="003A49F3" w:rsidRPr="004D7B68" w:rsidRDefault="003A49F3" w:rsidP="00977958">
      <w:pPr>
        <w:pStyle w:val="2"/>
      </w:pPr>
      <w:r w:rsidRPr="004D7B68">
        <w:t>S1.</w:t>
      </w:r>
      <w:r w:rsidR="00AF034E" w:rsidRPr="004D7B68">
        <w:t>1</w:t>
      </w:r>
      <w:r w:rsidRPr="004D7B68">
        <w:t xml:space="preserve"> </w:t>
      </w:r>
      <w:r w:rsidR="00AF034E" w:rsidRPr="004D7B68">
        <w:rPr>
          <w:rFonts w:hint="eastAsia"/>
        </w:rPr>
        <w:t>M</w:t>
      </w:r>
      <w:r w:rsidR="00AF034E" w:rsidRPr="004D7B68">
        <w:t xml:space="preserve">ultiple </w:t>
      </w:r>
      <w:r w:rsidR="00977958" w:rsidRPr="004D7B68">
        <w:t>linear regression</w:t>
      </w:r>
      <w:r w:rsidR="00AF034E" w:rsidRPr="004D7B68">
        <w:t xml:space="preserve"> on PAF</w:t>
      </w:r>
    </w:p>
    <w:p w14:paraId="6B035906" w14:textId="5910A500" w:rsidR="00AF034E" w:rsidRPr="004D7B68" w:rsidRDefault="00AF034E" w:rsidP="003A7225">
      <w:pPr>
        <w:ind w:firstLine="420"/>
        <w:rPr>
          <w:rFonts w:eastAsia="等线"/>
          <w:lang w:val="en-AU"/>
        </w:rPr>
      </w:pPr>
      <w:r w:rsidRPr="004D7B68">
        <w:rPr>
          <w:rFonts w:eastAsia="等线"/>
          <w:lang w:val="en-AU"/>
        </w:rPr>
        <w:t>In covariate analyses for PAF, the regression model was not significant (</w:t>
      </w:r>
      <w:r w:rsidR="008A69FE" w:rsidRPr="004D7B68">
        <w:t xml:space="preserve">left occipital cortex </w:t>
      </w:r>
      <w:r w:rsidR="008A69FE" w:rsidRPr="004D7B68">
        <w:rPr>
          <w:rFonts w:eastAsia="等线"/>
          <w:lang w:val="en-AU"/>
        </w:rPr>
        <w:t>(O1)</w:t>
      </w:r>
      <w:r w:rsidRPr="004D7B68">
        <w:rPr>
          <w:rFonts w:eastAsia="等线"/>
          <w:lang w:val="en-AU"/>
        </w:rPr>
        <w:t xml:space="preserve">: </w:t>
      </w:r>
      <w:proofErr w:type="gramStart"/>
      <w:r w:rsidRPr="004D7B68">
        <w:rPr>
          <w:rFonts w:eastAsia="等线"/>
          <w:i/>
          <w:lang w:val="en-AU"/>
        </w:rPr>
        <w:t>F</w:t>
      </w:r>
      <w:r w:rsidRPr="004D7B68">
        <w:rPr>
          <w:rFonts w:eastAsia="等线"/>
          <w:lang w:val="en-AU"/>
        </w:rPr>
        <w:t>(</w:t>
      </w:r>
      <w:proofErr w:type="gramEnd"/>
      <w:r w:rsidRPr="004D7B68">
        <w:rPr>
          <w:rFonts w:eastAsia="等线"/>
          <w:lang w:val="en-AU"/>
        </w:rPr>
        <w:t>5, 23) = 0.</w:t>
      </w:r>
      <w:r w:rsidR="00ED39FB" w:rsidRPr="004D7B68">
        <w:rPr>
          <w:rFonts w:eastAsia="等线" w:hint="eastAsia"/>
          <w:lang w:val="en-AU"/>
        </w:rPr>
        <w:t>37</w:t>
      </w:r>
      <w:r w:rsidRPr="004D7B68">
        <w:rPr>
          <w:rFonts w:eastAsia="等线"/>
          <w:lang w:val="en-AU"/>
        </w:rPr>
        <w:t xml:space="preserve">, </w:t>
      </w:r>
      <w:r w:rsidRPr="004D7B68">
        <w:rPr>
          <w:rFonts w:eastAsia="等线"/>
          <w:i/>
          <w:lang w:val="en-AU"/>
        </w:rPr>
        <w:t>p</w:t>
      </w:r>
      <w:r w:rsidRPr="004D7B68">
        <w:rPr>
          <w:rFonts w:eastAsia="等线"/>
          <w:lang w:val="en-AU"/>
        </w:rPr>
        <w:t xml:space="preserve"> = 0.86</w:t>
      </w:r>
      <w:r w:rsidR="00ED39FB" w:rsidRPr="004D7B68">
        <w:rPr>
          <w:rFonts w:eastAsia="等线" w:hint="eastAsia"/>
          <w:lang w:val="en-AU"/>
        </w:rPr>
        <w:t>3</w:t>
      </w:r>
      <w:r w:rsidRPr="004D7B68">
        <w:rPr>
          <w:rFonts w:eastAsia="等线"/>
          <w:lang w:val="en-AU"/>
        </w:rPr>
        <w:t xml:space="preserve">; </w:t>
      </w:r>
      <w:r w:rsidR="008A69FE" w:rsidRPr="004D7B68">
        <w:t>right occipital cortex</w:t>
      </w:r>
      <w:r w:rsidR="008A69FE" w:rsidRPr="004D7B68">
        <w:rPr>
          <w:rFonts w:eastAsia="等线"/>
          <w:lang w:val="en-AU"/>
        </w:rPr>
        <w:t xml:space="preserve"> (</w:t>
      </w:r>
      <w:r w:rsidRPr="004D7B68">
        <w:rPr>
          <w:rFonts w:eastAsia="等线"/>
          <w:lang w:val="en-AU"/>
        </w:rPr>
        <w:t>O2</w:t>
      </w:r>
      <w:r w:rsidR="008A69FE" w:rsidRPr="004D7B68">
        <w:rPr>
          <w:rFonts w:eastAsia="等线"/>
          <w:lang w:val="en-AU"/>
        </w:rPr>
        <w:t>)</w:t>
      </w:r>
      <w:r w:rsidRPr="004D7B68">
        <w:rPr>
          <w:rFonts w:eastAsia="等线"/>
          <w:lang w:val="en-AU"/>
        </w:rPr>
        <w:t xml:space="preserve">: </w:t>
      </w:r>
      <w:r w:rsidRPr="004D7B68">
        <w:rPr>
          <w:rFonts w:eastAsia="等线"/>
          <w:i/>
          <w:lang w:val="en-AU"/>
        </w:rPr>
        <w:t>F</w:t>
      </w:r>
      <w:r w:rsidRPr="004D7B68">
        <w:rPr>
          <w:rFonts w:eastAsia="等线"/>
          <w:lang w:val="en-AU"/>
        </w:rPr>
        <w:t xml:space="preserve">(5, 23) = 0.44, </w:t>
      </w:r>
      <w:r w:rsidRPr="004D7B68">
        <w:rPr>
          <w:rFonts w:eastAsia="等线"/>
          <w:i/>
          <w:lang w:val="en-AU"/>
        </w:rPr>
        <w:t>p</w:t>
      </w:r>
      <w:r w:rsidRPr="004D7B68">
        <w:rPr>
          <w:rFonts w:eastAsia="等线"/>
          <w:lang w:val="en-AU"/>
        </w:rPr>
        <w:t xml:space="preserve"> = 0.8</w:t>
      </w:r>
      <w:r w:rsidR="00ED39FB" w:rsidRPr="004D7B68">
        <w:rPr>
          <w:rFonts w:eastAsia="等线" w:hint="eastAsia"/>
          <w:lang w:val="en-AU"/>
        </w:rPr>
        <w:t>19</w:t>
      </w:r>
      <w:r w:rsidRPr="004D7B68">
        <w:rPr>
          <w:rFonts w:eastAsia="等线"/>
          <w:lang w:val="en-AU"/>
        </w:rPr>
        <w:t xml:space="preserve">) after controlling for the covariates, with an adjusted </w:t>
      </w:r>
      <w:r w:rsidRPr="004D7B68">
        <w:rPr>
          <w:rFonts w:eastAsia="等线"/>
          <w:i/>
          <w:lang w:val="en-AU"/>
        </w:rPr>
        <w:t>R</w:t>
      </w:r>
      <w:r w:rsidRPr="004D7B68">
        <w:rPr>
          <w:rFonts w:eastAsia="等线"/>
          <w:lang w:val="en-AU"/>
        </w:rPr>
        <w:t xml:space="preserve">² of </w:t>
      </w:r>
      <w:bookmarkStart w:id="0" w:name="OLE_LINK31"/>
      <w:bookmarkStart w:id="1" w:name="OLE_LINK38"/>
      <w:bookmarkStart w:id="2" w:name="OLE_LINK64"/>
      <w:bookmarkStart w:id="3" w:name="OLE_LINK62"/>
      <w:r w:rsidR="004C41D7" w:rsidRPr="004D7B68">
        <w:rPr>
          <w:rFonts w:eastAsiaTheme="minorEastAsia"/>
        </w:rPr>
        <w:t>−</w:t>
      </w:r>
      <w:bookmarkEnd w:id="0"/>
      <w:bookmarkEnd w:id="1"/>
      <w:bookmarkEnd w:id="2"/>
      <w:bookmarkEnd w:id="3"/>
      <w:r w:rsidRPr="004D7B68">
        <w:rPr>
          <w:rFonts w:eastAsia="等线"/>
          <w:lang w:val="en-AU"/>
        </w:rPr>
        <w:t xml:space="preserve">0.13 for O1 and </w:t>
      </w:r>
      <w:r w:rsidR="004C41D7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0.11 for O2. Critically, none of the covariates individually demonstrated a significant effect on the outcome measure (from O1 to O2, age: </w:t>
      </w:r>
      <w:r w:rsidRPr="004D7B68">
        <w:rPr>
          <w:rFonts w:eastAsia="等线"/>
          <w:i/>
          <w:lang w:val="en-AU"/>
        </w:rPr>
        <w:t>p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0.4</w:t>
      </w:r>
      <w:r w:rsidR="00ED39FB" w:rsidRPr="004D7B68">
        <w:rPr>
          <w:rFonts w:eastAsia="等线" w:hint="eastAsia"/>
          <w:lang w:val="en-AU"/>
        </w:rPr>
        <w:t>66</w:t>
      </w:r>
      <w:r w:rsidRPr="004D7B68">
        <w:rPr>
          <w:rFonts w:eastAsia="等线"/>
          <w:lang w:val="en-AU"/>
        </w:rPr>
        <w:t xml:space="preserve"> and 0.70</w:t>
      </w:r>
      <w:r w:rsidR="00ED39FB" w:rsidRPr="004D7B68">
        <w:rPr>
          <w:rFonts w:eastAsia="等线" w:hint="eastAsia"/>
          <w:lang w:val="en-AU"/>
        </w:rPr>
        <w:t>1</w:t>
      </w:r>
      <w:r w:rsidRPr="004D7B68">
        <w:rPr>
          <w:rFonts w:eastAsia="等线"/>
          <w:lang w:val="en-AU"/>
        </w:rPr>
        <w:t xml:space="preserve">; pain duration: </w:t>
      </w:r>
      <w:r w:rsidRPr="004D7B68">
        <w:rPr>
          <w:rFonts w:eastAsia="等线"/>
          <w:i/>
          <w:lang w:val="en-AU"/>
        </w:rPr>
        <w:t>p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0.82</w:t>
      </w:r>
      <w:r w:rsidR="00ED39FB" w:rsidRPr="004D7B68">
        <w:rPr>
          <w:rFonts w:eastAsia="等线" w:hint="eastAsia"/>
          <w:lang w:val="en-AU"/>
        </w:rPr>
        <w:t>3</w:t>
      </w:r>
      <w:r w:rsidRPr="004D7B68">
        <w:rPr>
          <w:rFonts w:eastAsia="等线"/>
          <w:lang w:val="en-AU"/>
        </w:rPr>
        <w:t xml:space="preserve"> and 0.5</w:t>
      </w:r>
      <w:r w:rsidR="00ED39FB" w:rsidRPr="004D7B68">
        <w:rPr>
          <w:rFonts w:eastAsia="等线" w:hint="eastAsia"/>
          <w:lang w:val="en-AU"/>
        </w:rPr>
        <w:t>39</w:t>
      </w:r>
      <w:r w:rsidRPr="004D7B68">
        <w:rPr>
          <w:rFonts w:eastAsia="等线"/>
          <w:lang w:val="en-AU"/>
        </w:rPr>
        <w:t xml:space="preserve">; pain-free days: </w:t>
      </w:r>
      <w:r w:rsidRPr="004D7B68">
        <w:rPr>
          <w:rFonts w:eastAsia="等线"/>
          <w:i/>
          <w:lang w:val="en-AU"/>
        </w:rPr>
        <w:t>p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0.47</w:t>
      </w:r>
      <w:r w:rsidR="00ED39FB" w:rsidRPr="004D7B68">
        <w:rPr>
          <w:rFonts w:eastAsia="等线" w:hint="eastAsia"/>
          <w:lang w:val="en-AU"/>
        </w:rPr>
        <w:t>2</w:t>
      </w:r>
      <w:r w:rsidRPr="004D7B68">
        <w:rPr>
          <w:rFonts w:eastAsia="等线"/>
          <w:lang w:val="en-AU"/>
        </w:rPr>
        <w:t xml:space="preserve"> and 0.3</w:t>
      </w:r>
      <w:r w:rsidR="00ED39FB" w:rsidRPr="004D7B68">
        <w:rPr>
          <w:rFonts w:eastAsia="等线" w:hint="eastAsia"/>
          <w:lang w:val="en-AU"/>
        </w:rPr>
        <w:t>57</w:t>
      </w:r>
      <w:r w:rsidRPr="004D7B68">
        <w:rPr>
          <w:rFonts w:eastAsia="等线"/>
          <w:lang w:val="en-AU"/>
        </w:rPr>
        <w:t xml:space="preserve">; gender: </w:t>
      </w:r>
      <w:r w:rsidRPr="004D7B68">
        <w:rPr>
          <w:rFonts w:eastAsia="等线"/>
          <w:i/>
          <w:lang w:val="en-AU"/>
        </w:rPr>
        <w:t>p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0.71</w:t>
      </w:r>
      <w:r w:rsidR="00ED39FB" w:rsidRPr="004D7B68">
        <w:rPr>
          <w:rFonts w:eastAsia="等线" w:hint="eastAsia"/>
          <w:lang w:val="en-AU"/>
        </w:rPr>
        <w:t>4</w:t>
      </w:r>
      <w:r w:rsidRPr="004D7B68">
        <w:rPr>
          <w:rFonts w:eastAsia="等线"/>
          <w:lang w:val="en-AU"/>
        </w:rPr>
        <w:t xml:space="preserve"> and 0.8</w:t>
      </w:r>
      <w:r w:rsidR="00ED39FB" w:rsidRPr="004D7B68">
        <w:rPr>
          <w:rFonts w:eastAsia="等线" w:hint="eastAsia"/>
          <w:lang w:val="en-AU"/>
        </w:rPr>
        <w:t>89</w:t>
      </w:r>
      <w:r w:rsidRPr="004D7B68">
        <w:rPr>
          <w:rFonts w:eastAsia="等线"/>
          <w:lang w:val="en-AU"/>
        </w:rPr>
        <w:t xml:space="preserve">; medication status: </w:t>
      </w:r>
      <w:r w:rsidRPr="004D7B68">
        <w:rPr>
          <w:rFonts w:eastAsia="等线"/>
          <w:i/>
          <w:lang w:val="en-AU"/>
        </w:rPr>
        <w:t>p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4C41D7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0.85</w:t>
      </w:r>
      <w:r w:rsidR="00ED39FB" w:rsidRPr="004D7B68">
        <w:rPr>
          <w:rFonts w:eastAsia="等线" w:hint="eastAsia"/>
          <w:lang w:val="en-AU"/>
        </w:rPr>
        <w:t>0</w:t>
      </w:r>
      <w:r w:rsidRPr="004D7B68">
        <w:rPr>
          <w:rFonts w:eastAsia="等线"/>
          <w:lang w:val="en-AU"/>
        </w:rPr>
        <w:t xml:space="preserve"> and 0</w:t>
      </w:r>
      <w:r w:rsidR="00ED39FB" w:rsidRPr="004D7B68">
        <w:rPr>
          <w:rFonts w:eastAsia="等线"/>
        </w:rPr>
        <w:t>.</w:t>
      </w:r>
      <w:r w:rsidR="00ED39FB" w:rsidRPr="004D7B68">
        <w:rPr>
          <w:rFonts w:eastAsia="等线" w:hint="eastAsia"/>
          <w:lang w:val="en-AU"/>
        </w:rPr>
        <w:t>610</w:t>
      </w:r>
      <w:r w:rsidR="004C41D7" w:rsidRPr="004D7B68">
        <w:rPr>
          <w:rFonts w:eastAsia="等线"/>
          <w:lang w:val="en-AU"/>
        </w:rPr>
        <w:t>.</w:t>
      </w:r>
    </w:p>
    <w:p w14:paraId="5ECEC9E7" w14:textId="0113CFB9" w:rsidR="00F764C4" w:rsidRPr="004D7B68" w:rsidRDefault="00F21766" w:rsidP="00977958">
      <w:pPr>
        <w:pStyle w:val="2"/>
      </w:pPr>
      <w:r w:rsidRPr="004D7B68">
        <w:t>S1.</w:t>
      </w:r>
      <w:r w:rsidR="003A49F3" w:rsidRPr="004D7B68">
        <w:t>2</w:t>
      </w:r>
      <w:r w:rsidRPr="004D7B68">
        <w:t xml:space="preserve"> </w:t>
      </w:r>
      <w:r w:rsidR="008D1A7A" w:rsidRPr="004D7B68">
        <w:rPr>
          <w:rFonts w:hint="eastAsia"/>
        </w:rPr>
        <w:t>M</w:t>
      </w:r>
      <w:r w:rsidR="00EA37E1" w:rsidRPr="004D7B68">
        <w:t>ultiple</w:t>
      </w:r>
      <w:r w:rsidR="00977958" w:rsidRPr="004D7B68">
        <w:t xml:space="preserve"> linear regression on phase synchronizatio</w:t>
      </w:r>
      <w:r w:rsidR="00AF034E" w:rsidRPr="004D7B68">
        <w:t>n</w:t>
      </w:r>
    </w:p>
    <w:p w14:paraId="6D91B8EC" w14:textId="76B58818" w:rsidR="00AF034E" w:rsidRDefault="00AF034E" w:rsidP="004C41D7">
      <w:pPr>
        <w:ind w:firstLine="420"/>
        <w:rPr>
          <w:rFonts w:eastAsia="等线"/>
          <w:lang w:val="en-AU"/>
        </w:rPr>
      </w:pPr>
      <w:r w:rsidRPr="004D7B68">
        <w:rPr>
          <w:rFonts w:eastAsia="等线"/>
          <w:lang w:val="en-AU"/>
        </w:rPr>
        <w:t xml:space="preserve">In the analyses of phase synchronization, the regression model was not significant (O1: </w:t>
      </w:r>
      <w:proofErr w:type="gramStart"/>
      <w:r w:rsidRPr="004D7B68">
        <w:rPr>
          <w:rFonts w:eastAsia="等线"/>
          <w:i/>
          <w:lang w:val="en-AU"/>
        </w:rPr>
        <w:t>F</w:t>
      </w:r>
      <w:r w:rsidRPr="004D7B68">
        <w:rPr>
          <w:rFonts w:eastAsia="等线"/>
          <w:lang w:val="en-AU"/>
        </w:rPr>
        <w:t>(</w:t>
      </w:r>
      <w:proofErr w:type="gramEnd"/>
      <w:r w:rsidRPr="004D7B68">
        <w:rPr>
          <w:rFonts w:eastAsia="等线"/>
          <w:lang w:val="en-AU"/>
        </w:rPr>
        <w:t xml:space="preserve">5, 23) = 0.31, </w:t>
      </w:r>
      <w:r w:rsidRPr="004D7B68">
        <w:rPr>
          <w:rFonts w:eastAsia="等线"/>
          <w:i/>
          <w:lang w:val="en-AU"/>
        </w:rPr>
        <w:t>p</w:t>
      </w:r>
      <w:r w:rsidRPr="004D7B68">
        <w:rPr>
          <w:rFonts w:eastAsia="等线"/>
          <w:lang w:val="en-AU"/>
        </w:rPr>
        <w:t xml:space="preserve"> = 0.9</w:t>
      </w:r>
      <w:r w:rsidR="002665CC" w:rsidRPr="004D7B68">
        <w:rPr>
          <w:rFonts w:eastAsia="等线"/>
          <w:lang w:val="en-AU"/>
        </w:rPr>
        <w:t>05</w:t>
      </w:r>
      <w:r w:rsidRPr="004D7B68">
        <w:rPr>
          <w:rFonts w:eastAsia="等线"/>
          <w:lang w:val="en-AU"/>
        </w:rPr>
        <w:t xml:space="preserve">; O2: </w:t>
      </w:r>
      <w:r w:rsidRPr="004D7B68">
        <w:rPr>
          <w:rFonts w:eastAsia="等线"/>
          <w:i/>
          <w:lang w:val="en-AU"/>
        </w:rPr>
        <w:t>F</w:t>
      </w:r>
      <w:r w:rsidRPr="004D7B68">
        <w:rPr>
          <w:rFonts w:eastAsia="等线"/>
          <w:lang w:val="en-AU"/>
        </w:rPr>
        <w:t xml:space="preserve">(5, 23) = 0.11, </w:t>
      </w:r>
      <w:r w:rsidRPr="004D7B68">
        <w:rPr>
          <w:rFonts w:eastAsia="等线"/>
          <w:i/>
          <w:lang w:val="en-AU"/>
        </w:rPr>
        <w:t>p</w:t>
      </w:r>
      <w:r w:rsidRPr="004D7B68">
        <w:rPr>
          <w:rFonts w:eastAsia="等线"/>
          <w:lang w:val="en-AU"/>
        </w:rPr>
        <w:t xml:space="preserve"> = 0.</w:t>
      </w:r>
      <w:r w:rsidR="000A3165" w:rsidRPr="004D7B68">
        <w:rPr>
          <w:rFonts w:eastAsia="等线"/>
          <w:lang w:val="en-AU"/>
        </w:rPr>
        <w:t>990</w:t>
      </w:r>
      <w:r w:rsidRPr="004D7B68">
        <w:rPr>
          <w:rFonts w:eastAsia="等线"/>
          <w:lang w:val="en-AU"/>
        </w:rPr>
        <w:t xml:space="preserve">) after controlling for the covariates, with an adjusted </w:t>
      </w:r>
      <w:r w:rsidRPr="004D7B68">
        <w:rPr>
          <w:rFonts w:eastAsia="等线"/>
          <w:i/>
          <w:lang w:val="en-AU"/>
        </w:rPr>
        <w:t>R</w:t>
      </w:r>
      <w:r w:rsidRPr="004D7B68">
        <w:rPr>
          <w:rFonts w:eastAsia="等线"/>
          <w:lang w:val="en-AU"/>
        </w:rPr>
        <w:t xml:space="preserve">² of </w:t>
      </w:r>
      <w:r w:rsidR="008E3D86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0.14 for O1 and </w:t>
      </w:r>
      <w:r w:rsidR="008E3D86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0.19 for O2. None of the covariates individually demonstrated a significant effect on the outcome measure (from O1 to O2, age: </w:t>
      </w:r>
      <w:r w:rsidRPr="004D7B68">
        <w:rPr>
          <w:rFonts w:eastAsia="等线"/>
          <w:i/>
          <w:lang w:val="en-AU"/>
        </w:rPr>
        <w:t>p</w:t>
      </w:r>
      <w:r w:rsidR="008E3D86" w:rsidRPr="004D7B68">
        <w:rPr>
          <w:rFonts w:eastAsia="等线"/>
          <w:i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0.7</w:t>
      </w:r>
      <w:r w:rsidR="002665CC" w:rsidRPr="004D7B68">
        <w:rPr>
          <w:rFonts w:eastAsia="等线"/>
          <w:lang w:val="en-AU"/>
        </w:rPr>
        <w:t>87</w:t>
      </w:r>
      <w:r w:rsidRPr="004D7B68">
        <w:rPr>
          <w:rFonts w:eastAsia="等线"/>
          <w:lang w:val="en-AU"/>
        </w:rPr>
        <w:t xml:space="preserve"> and 0.8</w:t>
      </w:r>
      <w:r w:rsidR="000A3165" w:rsidRPr="004D7B68">
        <w:rPr>
          <w:rFonts w:eastAsia="等线"/>
          <w:lang w:val="en-AU"/>
        </w:rPr>
        <w:t>57</w:t>
      </w:r>
      <w:r w:rsidRPr="004D7B68">
        <w:rPr>
          <w:rFonts w:eastAsia="等线"/>
          <w:lang w:val="en-AU"/>
        </w:rPr>
        <w:t xml:space="preserve">; pain duration: </w:t>
      </w:r>
      <w:r w:rsidRPr="004D7B68">
        <w:rPr>
          <w:rFonts w:eastAsia="等线"/>
          <w:i/>
          <w:lang w:val="en-AU"/>
        </w:rPr>
        <w:t>p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0.3</w:t>
      </w:r>
      <w:r w:rsidR="002665CC" w:rsidRPr="004D7B68">
        <w:rPr>
          <w:rFonts w:eastAsia="等线"/>
          <w:lang w:val="en-AU"/>
        </w:rPr>
        <w:t>86</w:t>
      </w:r>
      <w:r w:rsidRPr="004D7B68">
        <w:rPr>
          <w:rFonts w:eastAsia="等线"/>
          <w:lang w:val="en-AU"/>
        </w:rPr>
        <w:t xml:space="preserve"> and 0.68</w:t>
      </w:r>
      <w:r w:rsidR="000A3165" w:rsidRPr="004D7B68">
        <w:rPr>
          <w:rFonts w:eastAsia="等线"/>
          <w:lang w:val="en-AU"/>
        </w:rPr>
        <w:t>1</w:t>
      </w:r>
      <w:r w:rsidRPr="004D7B68">
        <w:rPr>
          <w:rFonts w:eastAsia="等线"/>
          <w:lang w:val="en-AU"/>
        </w:rPr>
        <w:t xml:space="preserve">; pain-free days: </w:t>
      </w:r>
      <w:r w:rsidRPr="004D7B68">
        <w:rPr>
          <w:rFonts w:eastAsia="等线"/>
          <w:i/>
          <w:lang w:val="en-AU"/>
        </w:rPr>
        <w:t>p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0.8</w:t>
      </w:r>
      <w:r w:rsidR="002665CC" w:rsidRPr="004D7B68">
        <w:rPr>
          <w:rFonts w:eastAsia="等线"/>
          <w:lang w:val="en-AU"/>
        </w:rPr>
        <w:t>05</w:t>
      </w:r>
      <w:r w:rsidRPr="004D7B68">
        <w:rPr>
          <w:rFonts w:eastAsia="等线"/>
          <w:lang w:val="en-AU"/>
        </w:rPr>
        <w:t xml:space="preserve"> and 0.80</w:t>
      </w:r>
      <w:r w:rsidR="000A3165" w:rsidRPr="004D7B68">
        <w:rPr>
          <w:rFonts w:eastAsia="等线"/>
          <w:lang w:val="en-AU"/>
        </w:rPr>
        <w:t>1</w:t>
      </w:r>
      <w:r w:rsidRPr="004D7B68">
        <w:rPr>
          <w:rFonts w:eastAsia="等线"/>
          <w:lang w:val="en-AU"/>
        </w:rPr>
        <w:t xml:space="preserve">; gender: </w:t>
      </w:r>
      <w:r w:rsidRPr="004D7B68">
        <w:rPr>
          <w:rFonts w:eastAsia="等线"/>
          <w:i/>
          <w:lang w:val="en-AU"/>
        </w:rPr>
        <w:t>p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0.8</w:t>
      </w:r>
      <w:r w:rsidR="000A3165" w:rsidRPr="004D7B68">
        <w:rPr>
          <w:rFonts w:eastAsia="等线"/>
          <w:lang w:val="en-AU"/>
        </w:rPr>
        <w:t>68</w:t>
      </w:r>
      <w:r w:rsidRPr="004D7B68">
        <w:rPr>
          <w:rFonts w:eastAsia="等线"/>
          <w:lang w:val="en-AU"/>
        </w:rPr>
        <w:t xml:space="preserve"> and 0.6</w:t>
      </w:r>
      <w:r w:rsidR="000A3165" w:rsidRPr="004D7B68">
        <w:rPr>
          <w:rFonts w:eastAsia="等线"/>
          <w:lang w:val="en-AU"/>
        </w:rPr>
        <w:t>76</w:t>
      </w:r>
      <w:r w:rsidRPr="004D7B68">
        <w:rPr>
          <w:rFonts w:eastAsia="等线"/>
          <w:lang w:val="en-AU"/>
        </w:rPr>
        <w:t xml:space="preserve">; medication status: </w:t>
      </w:r>
      <w:r w:rsidRPr="004D7B68">
        <w:rPr>
          <w:rFonts w:eastAsia="等线"/>
          <w:i/>
          <w:lang w:val="en-AU"/>
        </w:rPr>
        <w:t>p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0.5</w:t>
      </w:r>
      <w:r w:rsidR="000A3165" w:rsidRPr="004D7B68">
        <w:rPr>
          <w:rFonts w:eastAsia="等线"/>
          <w:lang w:val="en-AU"/>
        </w:rPr>
        <w:t>28</w:t>
      </w:r>
      <w:r w:rsidRPr="004D7B68">
        <w:rPr>
          <w:rFonts w:eastAsia="等线"/>
          <w:lang w:val="en-AU"/>
        </w:rPr>
        <w:t xml:space="preserve"> and 0.9</w:t>
      </w:r>
      <w:r w:rsidR="000A3165" w:rsidRPr="004D7B68">
        <w:rPr>
          <w:rFonts w:eastAsia="等线"/>
          <w:lang w:val="en-AU"/>
        </w:rPr>
        <w:t>47</w:t>
      </w:r>
      <w:r w:rsidRPr="004D7B68">
        <w:rPr>
          <w:rFonts w:eastAsia="等线"/>
          <w:lang w:val="en-AU"/>
        </w:rPr>
        <w:t>). These results indicate that these variables did not function as significant confounders for phase synchronization.</w:t>
      </w:r>
    </w:p>
    <w:p w14:paraId="2D330977" w14:textId="77777777" w:rsidR="0089051D" w:rsidRPr="004D7B68" w:rsidRDefault="0089051D" w:rsidP="004C41D7">
      <w:pPr>
        <w:ind w:firstLine="420"/>
        <w:rPr>
          <w:rFonts w:eastAsia="等线"/>
          <w:lang w:val="en-AU"/>
        </w:rPr>
      </w:pPr>
    </w:p>
    <w:p w14:paraId="710161E6" w14:textId="4BB9F0C5" w:rsidR="006D1E9F" w:rsidRPr="004D7B68" w:rsidRDefault="006D1E9F" w:rsidP="00977958">
      <w:pPr>
        <w:pStyle w:val="1"/>
        <w:rPr>
          <w:rFonts w:eastAsia="等线"/>
        </w:rPr>
      </w:pPr>
      <w:r w:rsidRPr="004D7B68">
        <w:rPr>
          <w:rFonts w:eastAsia="等线"/>
        </w:rPr>
        <w:t xml:space="preserve">Supplementary Information Section S2: </w:t>
      </w:r>
      <w:r w:rsidR="000F671F" w:rsidRPr="004D7B68">
        <w:rPr>
          <w:rFonts w:eastAsia="等线"/>
        </w:rPr>
        <w:t>Subgroup Analysis</w:t>
      </w:r>
      <w:r w:rsidRPr="004D7B68">
        <w:rPr>
          <w:rFonts w:eastAsia="等线"/>
        </w:rPr>
        <w:t xml:space="preserve"> of </w:t>
      </w:r>
      <w:r w:rsidR="000F671F" w:rsidRPr="004D7B68">
        <w:rPr>
          <w:rFonts w:eastAsia="等线"/>
        </w:rPr>
        <w:t>Peak Alpha Frequency (PAF)</w:t>
      </w:r>
      <w:r w:rsidR="000F671F" w:rsidRPr="004D7B68">
        <w:rPr>
          <w:rFonts w:eastAsia="等线" w:hint="eastAsia"/>
        </w:rPr>
        <w:t xml:space="preserve"> </w:t>
      </w:r>
      <w:r w:rsidR="000F671F" w:rsidRPr="004D7B68">
        <w:rPr>
          <w:rFonts w:eastAsia="等线"/>
        </w:rPr>
        <w:t>and phase synchronization</w:t>
      </w:r>
    </w:p>
    <w:p w14:paraId="3D125164" w14:textId="56A56BA6" w:rsidR="000F671F" w:rsidRPr="004D7B68" w:rsidRDefault="000F671F" w:rsidP="008E3D86">
      <w:pPr>
        <w:ind w:firstLine="420"/>
        <w:rPr>
          <w:rFonts w:eastAsia="等线"/>
          <w:lang w:val="en-AU"/>
        </w:rPr>
      </w:pPr>
      <w:r w:rsidRPr="004D7B68">
        <w:rPr>
          <w:rFonts w:eastAsia="等线"/>
          <w:lang w:val="en-AU"/>
        </w:rPr>
        <w:t>As our sample included both episodic (n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14) and chronic migraine (n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8E3D86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15), we further examined our results in these two subsamples, by comparing them with healthy controls with Mann-Whitney U test. The same false discovery rate was used to address multiple comparisons.</w:t>
      </w:r>
    </w:p>
    <w:p w14:paraId="6215BD75" w14:textId="2AC084B9" w:rsidR="003A49F3" w:rsidRPr="004D7B68" w:rsidRDefault="003A49F3" w:rsidP="00977958">
      <w:pPr>
        <w:pStyle w:val="2"/>
      </w:pPr>
      <w:r w:rsidRPr="004D7B68">
        <w:t xml:space="preserve">S2.1 Subgroup </w:t>
      </w:r>
      <w:r w:rsidR="00977958" w:rsidRPr="004D7B68">
        <w:t>analysis: episodic mig</w:t>
      </w:r>
      <w:r w:rsidRPr="004D7B68">
        <w:t>raineurs</w:t>
      </w:r>
    </w:p>
    <w:p w14:paraId="56D5B92D" w14:textId="596E7D0B" w:rsidR="000F671F" w:rsidRPr="004D7B68" w:rsidRDefault="000F671F" w:rsidP="008E3D86">
      <w:pPr>
        <w:ind w:firstLine="420"/>
        <w:rPr>
          <w:rFonts w:eastAsia="等线"/>
          <w:lang w:val="en-AU"/>
        </w:rPr>
      </w:pPr>
      <w:r w:rsidRPr="004D7B68">
        <w:rPr>
          <w:iCs/>
          <w:lang w:val="en-AU"/>
        </w:rPr>
        <w:t xml:space="preserve">In the episodic migraine analyses, </w:t>
      </w:r>
      <w:r w:rsidRPr="004D7B68">
        <w:rPr>
          <w:rFonts w:eastAsia="等线"/>
          <w:lang w:val="en-AU"/>
        </w:rPr>
        <w:t xml:space="preserve">Mann-Whitney U test indicated that episodic migraine had a significantly slower PAF compared to healthy controls in O2 (9.81 ± 1.06 Hz </w:t>
      </w:r>
      <w:r w:rsidRPr="004D7B68">
        <w:rPr>
          <w:rFonts w:eastAsia="等线"/>
          <w:i/>
          <w:lang w:val="en-AU"/>
        </w:rPr>
        <w:t xml:space="preserve">vs. </w:t>
      </w:r>
      <w:r w:rsidRPr="004D7B68">
        <w:rPr>
          <w:rFonts w:eastAsia="等线"/>
          <w:lang w:val="en-AU"/>
        </w:rPr>
        <w:t xml:space="preserve">10.46 ± 1.22 Hz; U = 119.50, </w:t>
      </w:r>
      <w:r w:rsidRPr="004D7B68">
        <w:rPr>
          <w:rFonts w:eastAsia="等线"/>
          <w:i/>
          <w:lang w:val="en-AU"/>
        </w:rPr>
        <w:t>p</w:t>
      </w:r>
      <w:r w:rsidRPr="004D7B68">
        <w:rPr>
          <w:rFonts w:eastAsia="等线"/>
          <w:lang w:val="en-AU"/>
        </w:rPr>
        <w:t xml:space="preserve"> = 0.031) but not in the O1 (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0.097). Similarly, episodic migraine showed significantly higher phase synchronization between O2 and </w:t>
      </w:r>
      <w:r w:rsidR="00F73AC9" w:rsidRPr="004D7B68">
        <w:t xml:space="preserve">Frontal 3 (F3,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491,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3.80,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0.007), </w:t>
      </w:r>
      <w:r w:rsidR="00F73AC9" w:rsidRPr="004D7B68">
        <w:t xml:space="preserve">Frontal 4 (F4,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500,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3.56,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0.020), </w:t>
      </w:r>
      <w:r w:rsidR="00F73AC9" w:rsidRPr="004D7B68">
        <w:t xml:space="preserve">Anterior Frontal 4 (AF4,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507,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3.38,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0.039), </w:t>
      </w:r>
      <w:r w:rsidR="00C55985" w:rsidRPr="004D7B68">
        <w:t xml:space="preserve">Anterior Frontal 8 (AF8,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509,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3.33,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0.047), and </w:t>
      </w:r>
      <w:r w:rsidR="00F73AC9" w:rsidRPr="004D7B68">
        <w:t xml:space="preserve">Frontal-Central 3 (FC3,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507,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3.38,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0.039), </w:t>
      </w:r>
      <w:r w:rsidR="00F73AC9" w:rsidRPr="004D7B68">
        <w:t xml:space="preserve">Parieto-occipital 3 (PO3,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493,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3.75,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0.010), </w:t>
      </w:r>
      <w:r w:rsidR="00F73AC9" w:rsidRPr="004D7B68">
        <w:t xml:space="preserve">Parietal 5 (P5,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508,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3.36,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0.043), and </w:t>
      </w:r>
      <w:r w:rsidR="00F73AC9" w:rsidRPr="004D7B68">
        <w:t xml:space="preserve">Parieto-occipital 7 (PO7,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503,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3.49,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0.027). Furthermore, a significant higher </w:t>
      </w:r>
      <w:r w:rsidRPr="004D7B68">
        <w:rPr>
          <w:iCs/>
          <w:lang w:val="en-AU"/>
        </w:rPr>
        <w:t>phase synchronization</w:t>
      </w:r>
      <w:r w:rsidRPr="004D7B68">
        <w:rPr>
          <w:rFonts w:eastAsia="等线"/>
          <w:lang w:val="en-AU"/>
        </w:rPr>
        <w:t xml:space="preserve"> was also identified for O1, with PO3 (U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500,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3.56,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0.019) and </w:t>
      </w:r>
      <w:r w:rsidR="00C55985" w:rsidRPr="004D7B68">
        <w:t>Occipital Zero</w:t>
      </w:r>
      <w:r w:rsidR="00C55985" w:rsidRPr="004D7B68">
        <w:rPr>
          <w:rFonts w:eastAsia="等线"/>
          <w:lang w:val="en-AU"/>
        </w:rPr>
        <w:t xml:space="preserve"> (</w:t>
      </w:r>
      <w:r w:rsidRPr="004D7B68">
        <w:rPr>
          <w:rFonts w:eastAsia="等线"/>
          <w:lang w:val="en-AU"/>
        </w:rPr>
        <w:t>Oz</w:t>
      </w:r>
      <w:r w:rsidR="00C55985" w:rsidRPr="004D7B68">
        <w:rPr>
          <w:rFonts w:eastAsia="等线"/>
          <w:lang w:val="en-AU"/>
        </w:rPr>
        <w:t xml:space="preserve">, </w:t>
      </w:r>
      <w:r w:rsidRPr="004D7B68">
        <w:rPr>
          <w:rFonts w:eastAsia="等线"/>
          <w:lang w:val="en-AU"/>
        </w:rPr>
        <w:t>U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506, </w:t>
      </w:r>
      <w:r w:rsidRPr="004D7B68">
        <w:rPr>
          <w:rFonts w:eastAsia="等线"/>
          <w:i/>
          <w:lang w:val="en-AU"/>
        </w:rPr>
        <w:t>Z</w:t>
      </w:r>
      <w:r w:rsidR="00BA0304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= </w:t>
      </w:r>
      <w:r w:rsidR="00BA0304" w:rsidRPr="004D7B68">
        <w:rPr>
          <w:rFonts w:eastAsiaTheme="minorEastAsia"/>
        </w:rPr>
        <w:t>−</w:t>
      </w:r>
      <w:r w:rsidRPr="004D7B68">
        <w:rPr>
          <w:rFonts w:eastAsia="等线"/>
          <w:lang w:val="en-AU"/>
        </w:rPr>
        <w:t xml:space="preserve">3.41, </w:t>
      </w:r>
      <w:r w:rsidRPr="004D7B68">
        <w:rPr>
          <w:rFonts w:eastAsia="等线"/>
          <w:i/>
          <w:lang w:val="en-AU"/>
        </w:rPr>
        <w:t>p</w:t>
      </w:r>
      <w:r w:rsidR="00BA0304" w:rsidRPr="004D7B68">
        <w:rPr>
          <w:rFonts w:eastAsia="等线"/>
          <w:lang w:val="en-AU"/>
        </w:rPr>
        <w:t xml:space="preserve"> = 0.035).</w:t>
      </w:r>
    </w:p>
    <w:p w14:paraId="57D61694" w14:textId="37AAB1CB" w:rsidR="006D1E9F" w:rsidRPr="004D7B68" w:rsidRDefault="006D1E9F" w:rsidP="00977958">
      <w:pPr>
        <w:pStyle w:val="2"/>
      </w:pPr>
      <w:r w:rsidRPr="004D7B68">
        <w:t>S2.</w:t>
      </w:r>
      <w:r w:rsidR="003A49F3" w:rsidRPr="004D7B68">
        <w:t>2</w:t>
      </w:r>
      <w:r w:rsidRPr="004D7B68">
        <w:t xml:space="preserve"> </w:t>
      </w:r>
      <w:r w:rsidR="000F671F" w:rsidRPr="004D7B68">
        <w:t xml:space="preserve">Subgroup </w:t>
      </w:r>
      <w:r w:rsidR="00977958" w:rsidRPr="004D7B68">
        <w:t>analysis: chronic m</w:t>
      </w:r>
      <w:r w:rsidR="000F671F" w:rsidRPr="004D7B68">
        <w:t>igraineurs</w:t>
      </w:r>
    </w:p>
    <w:p w14:paraId="5776062C" w14:textId="19FEE0BE" w:rsidR="000F671F" w:rsidRDefault="000F671F" w:rsidP="00C0739F">
      <w:pPr>
        <w:ind w:firstLine="420"/>
        <w:rPr>
          <w:rFonts w:eastAsia="等线"/>
          <w:lang w:val="en-AU"/>
        </w:rPr>
      </w:pPr>
      <w:r w:rsidRPr="004D7B68">
        <w:rPr>
          <w:iCs/>
          <w:lang w:val="en-AU"/>
        </w:rPr>
        <w:t xml:space="preserve">In </w:t>
      </w:r>
      <w:r w:rsidRPr="004D7B68">
        <w:rPr>
          <w:rFonts w:eastAsia="等线"/>
          <w:lang w:val="en-AU"/>
        </w:rPr>
        <w:t>chronic migraine, no significant differences in PAF were observed for either the O1 (</w:t>
      </w:r>
      <w:r w:rsidRPr="004D7B68">
        <w:rPr>
          <w:rFonts w:eastAsia="等线"/>
          <w:i/>
          <w:lang w:val="en-AU"/>
        </w:rPr>
        <w:t>p</w:t>
      </w:r>
      <w:r w:rsidR="00202D73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202D73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0.264) or O2 (</w:t>
      </w:r>
      <w:r w:rsidRPr="004D7B68">
        <w:rPr>
          <w:rFonts w:eastAsia="等线"/>
          <w:i/>
          <w:lang w:val="en-AU"/>
        </w:rPr>
        <w:t>p</w:t>
      </w:r>
      <w:r w:rsidR="00202D73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>=</w:t>
      </w:r>
      <w:r w:rsidR="00202D73" w:rsidRPr="004D7B68">
        <w:rPr>
          <w:rFonts w:eastAsia="等线"/>
          <w:lang w:val="en-AU"/>
        </w:rPr>
        <w:t xml:space="preserve"> </w:t>
      </w:r>
      <w:r w:rsidRPr="004D7B68">
        <w:rPr>
          <w:rFonts w:eastAsia="等线"/>
          <w:lang w:val="en-AU"/>
        </w:rPr>
        <w:t xml:space="preserve">0.233). Similarly, no significant differences in </w:t>
      </w:r>
      <w:r w:rsidRPr="004D7B68">
        <w:rPr>
          <w:iCs/>
          <w:lang w:val="en-AU"/>
        </w:rPr>
        <w:t>phase synchronization</w:t>
      </w:r>
      <w:r w:rsidRPr="004D7B68">
        <w:rPr>
          <w:rFonts w:eastAsia="等线"/>
          <w:lang w:val="en-AU"/>
        </w:rPr>
        <w:t xml:space="preserve"> were observed between chronic migraine and healthy controls.</w:t>
      </w:r>
    </w:p>
    <w:p w14:paraId="62008993" w14:textId="77777777" w:rsidR="0089051D" w:rsidRPr="004D7B68" w:rsidRDefault="0089051D" w:rsidP="00C0739F">
      <w:pPr>
        <w:ind w:firstLine="420"/>
        <w:rPr>
          <w:iCs/>
          <w:lang w:val="en-AU"/>
        </w:rPr>
      </w:pPr>
    </w:p>
    <w:p w14:paraId="1CB7219E" w14:textId="05DEDD4B" w:rsidR="00E07E09" w:rsidRPr="004D7B68" w:rsidRDefault="00E07E09" w:rsidP="00977958">
      <w:pPr>
        <w:pStyle w:val="1"/>
        <w:rPr>
          <w:rFonts w:eastAsia="等线"/>
        </w:rPr>
      </w:pPr>
      <w:r w:rsidRPr="004D7B68">
        <w:rPr>
          <w:rFonts w:eastAsia="等线"/>
        </w:rPr>
        <w:lastRenderedPageBreak/>
        <w:t>Supplementary Information Section S3: Linear Mixed Mode Analysis</w:t>
      </w:r>
      <w:r w:rsidR="00C55985" w:rsidRPr="004D7B68">
        <w:rPr>
          <w:rFonts w:eastAsia="等线"/>
        </w:rPr>
        <w:t xml:space="preserve"> </w:t>
      </w:r>
      <w:r w:rsidRPr="004D7B68">
        <w:rPr>
          <w:rFonts w:eastAsia="等线"/>
        </w:rPr>
        <w:t>of Clinical Outcomes</w:t>
      </w:r>
    </w:p>
    <w:p w14:paraId="50297479" w14:textId="6C605117" w:rsidR="007F2B28" w:rsidRPr="004D7B68" w:rsidRDefault="007F2B28" w:rsidP="00202D73">
      <w:pPr>
        <w:ind w:firstLine="420"/>
        <w:rPr>
          <w:lang w:val="en-AU"/>
        </w:rPr>
      </w:pPr>
      <w:r w:rsidRPr="004D7B68">
        <w:rPr>
          <w:lang w:val="en-AU"/>
        </w:rPr>
        <w:t>Clinical outcomes of this cohort have been reported elsewhere (manuscript under review at Communications Medicine). We thus analysed the clinical outcomes in this sample (n = 29, 16 in 10 Hz and 13 in</w:t>
      </w:r>
      <w:r w:rsidR="009224DF" w:rsidRPr="004D7B68">
        <w:rPr>
          <w:lang w:val="en-AU"/>
        </w:rPr>
        <w:t xml:space="preserve"> </w:t>
      </w:r>
      <w:r w:rsidR="009224DF" w:rsidRPr="004D7B68">
        <w:t>intermittent theta burst stimulation (</w:t>
      </w:r>
      <w:proofErr w:type="spellStart"/>
      <w:r w:rsidRPr="004D7B68">
        <w:rPr>
          <w:lang w:val="en-AU"/>
        </w:rPr>
        <w:t>iTBS</w:t>
      </w:r>
      <w:proofErr w:type="spellEnd"/>
      <w:r w:rsidR="009224DF" w:rsidRPr="004D7B68">
        <w:t xml:space="preserve">)) </w:t>
      </w:r>
      <w:r w:rsidRPr="004D7B68">
        <w:rPr>
          <w:lang w:val="en-AU"/>
        </w:rPr>
        <w:t>to demonstrate the treatment effects. We analysed the data using linear mixed-effects models (LMM), which are more robust to violations and provide a flexible framework for modelling complex data structures. Fixed effects included treatment</w:t>
      </w:r>
      <w:r w:rsidRPr="004D7B68">
        <w:rPr>
          <w:rFonts w:hint="eastAsia"/>
          <w:lang w:val="en-AU"/>
        </w:rPr>
        <w:t>,</w:t>
      </w:r>
      <w:r w:rsidRPr="004D7B68">
        <w:rPr>
          <w:lang w:val="en-AU"/>
        </w:rPr>
        <w:t xml:space="preserve"> time point, and the interaction effect. Outcomes at each visit were considered as the dependent variable. Comparisons were conducted using a Bonferroni correction at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&lt; 0.05.</w:t>
      </w:r>
    </w:p>
    <w:p w14:paraId="5E098D72" w14:textId="7677D627" w:rsidR="007F2B28" w:rsidRPr="004D7B68" w:rsidRDefault="007F2B28" w:rsidP="00202D73">
      <w:pPr>
        <w:ind w:firstLine="420"/>
        <w:rPr>
          <w:lang w:val="en-AU"/>
        </w:rPr>
      </w:pPr>
      <w:r w:rsidRPr="004D7B68">
        <w:rPr>
          <w:lang w:val="en-AU"/>
        </w:rPr>
        <w:t>LMM analysis revealed a significant time effect on headache frequency (</w:t>
      </w:r>
      <w:proofErr w:type="gramStart"/>
      <w:r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Pr="004D7B68">
        <w:rPr>
          <w:lang w:val="en-AU"/>
        </w:rPr>
        <w:t>54</w:t>
      </w:r>
      <w:r w:rsidR="009224DF" w:rsidRPr="004D7B68">
        <w:rPr>
          <w:lang w:val="en-AU"/>
        </w:rPr>
        <w:t>)</w:t>
      </w:r>
      <w:r w:rsidRPr="004D7B68">
        <w:rPr>
          <w:lang w:val="en-AU"/>
        </w:rPr>
        <w:t xml:space="preserve"> = 19.93,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</w:t>
      </w:r>
      <w:r w:rsidR="0058034A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0.001), in which two treatments were equally effective in reducing headache days from Pre- to Post-treatment (Mean difference = </w:t>
      </w:r>
      <w:r w:rsidR="0058034A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6.13,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0.001, 95% </w:t>
      </w:r>
      <w:r w:rsidR="00F73AC9" w:rsidRPr="004D7B68">
        <w:rPr>
          <w:rFonts w:eastAsia="宋体"/>
        </w:rPr>
        <w:t>Confidence Interval</w:t>
      </w:r>
      <w:r w:rsidR="00F73AC9" w:rsidRPr="004D7B68">
        <w:rPr>
          <w:lang w:val="en-AU"/>
        </w:rPr>
        <w:t xml:space="preserve"> (</w:t>
      </w:r>
      <w:r w:rsidRPr="004D7B68">
        <w:rPr>
          <w:lang w:val="en-AU"/>
        </w:rPr>
        <w:t>CI</w:t>
      </w:r>
      <w:r w:rsidR="008A69FE" w:rsidRPr="004D7B68">
        <w:rPr>
          <w:rFonts w:eastAsia="宋体"/>
        </w:rPr>
        <w:t>)</w:t>
      </w:r>
      <w:r w:rsidR="0058034A" w:rsidRPr="004D7B68">
        <w:rPr>
          <w:lang w:val="en-AU"/>
        </w:rPr>
        <w:t xml:space="preserve"> </w:t>
      </w:r>
      <w:r w:rsidRPr="004D7B68">
        <w:rPr>
          <w:lang w:val="en-AU"/>
        </w:rPr>
        <w:t>= [2.24, 10.01]</w:t>
      </w:r>
      <w:r w:rsidRPr="004D7B68">
        <w:rPr>
          <w:rFonts w:hint="eastAsia"/>
          <w:lang w:val="en-AU"/>
        </w:rPr>
        <w:t>)</w:t>
      </w:r>
      <w:r w:rsidRPr="004D7B68">
        <w:rPr>
          <w:lang w:val="en-AU"/>
        </w:rPr>
        <w:t xml:space="preserve"> and maintained this effect to Follow-up (Mean difference = </w:t>
      </w:r>
      <w:r w:rsidR="0058034A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9.78,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0.001, 95% CI</w:t>
      </w:r>
      <w:r w:rsidR="0058034A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= [5.89, 13.67]). However, there was no significant treatment </w:t>
      </w:r>
      <w:r w:rsidR="0058034A" w:rsidRPr="004D7B68">
        <w:rPr>
          <w:rFonts w:eastAsia="仿宋"/>
        </w:rPr>
        <w:t>×</w:t>
      </w:r>
      <w:r w:rsidRPr="004D7B68">
        <w:rPr>
          <w:lang w:val="en-AU"/>
        </w:rPr>
        <w:t xml:space="preserve"> time interaction effect on headache frequency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0.21,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</w:t>
      </w:r>
      <w:r w:rsidR="0058034A" w:rsidRPr="004D7B68">
        <w:rPr>
          <w:lang w:val="en-AU"/>
        </w:rPr>
        <w:t xml:space="preserve"> </w:t>
      </w:r>
      <w:r w:rsidRPr="004D7B68">
        <w:rPr>
          <w:lang w:val="en-AU"/>
        </w:rPr>
        <w:t>0.8</w:t>
      </w:r>
      <w:r w:rsidR="00071DFB" w:rsidRPr="004D7B68">
        <w:rPr>
          <w:lang w:val="en-AU"/>
        </w:rPr>
        <w:t>15</w:t>
      </w:r>
      <w:r w:rsidRPr="004D7B68">
        <w:rPr>
          <w:lang w:val="en-AU"/>
        </w:rPr>
        <w:t>)</w:t>
      </w:r>
      <w:r w:rsidR="0058034A" w:rsidRPr="004D7B68">
        <w:rPr>
          <w:lang w:val="en-AU"/>
        </w:rPr>
        <w:t xml:space="preserve"> </w:t>
      </w:r>
      <w:r w:rsidR="00BD24F0" w:rsidRPr="004D7B68">
        <w:rPr>
          <w:lang w:val="en-AU"/>
        </w:rPr>
        <w:t>(</w:t>
      </w:r>
      <w:r w:rsidR="00AE2FE3" w:rsidRPr="004D7B68">
        <w:rPr>
          <w:b/>
          <w:lang w:val="en-AU"/>
        </w:rPr>
        <w:t>Supplementary Fig. 1</w:t>
      </w:r>
      <w:r w:rsidR="00BD24F0" w:rsidRPr="004D7B68">
        <w:rPr>
          <w:b/>
          <w:lang w:val="en-AU"/>
        </w:rPr>
        <w:t>A</w:t>
      </w:r>
      <w:r w:rsidR="00BD24F0" w:rsidRPr="004D7B68">
        <w:rPr>
          <w:lang w:val="en-AU"/>
        </w:rPr>
        <w:t>)</w:t>
      </w:r>
      <w:r w:rsidRPr="004D7B68">
        <w:rPr>
          <w:lang w:val="en-AU"/>
        </w:rPr>
        <w:t>.</w:t>
      </w:r>
    </w:p>
    <w:p w14:paraId="2F844926" w14:textId="5FF3DC0E" w:rsidR="007F2B28" w:rsidRPr="004D7B68" w:rsidRDefault="007F2B28" w:rsidP="00202D73">
      <w:pPr>
        <w:ind w:firstLine="420"/>
        <w:rPr>
          <w:lang w:val="en-AU"/>
        </w:rPr>
      </w:pPr>
      <w:r w:rsidRPr="004D7B68">
        <w:rPr>
          <w:lang w:val="en-AU"/>
        </w:rPr>
        <w:t>In terms of pain intensity, LMM analysis also revealed a significant time effect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30.11,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</w:t>
      </w:r>
      <w:r w:rsidR="00AE2FE3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0.001), whereby two treatments were equally effective in reducing pain intensity from Pre- to Post-treatment (Mean difference = </w:t>
      </w:r>
      <w:r w:rsidR="00AE2FE3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2.88,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0.001, 95% CI</w:t>
      </w:r>
      <w:r w:rsidR="00AE2FE3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= [1.82, 3.94]) and maintained this effect to Follow-up (Mean difference = </w:t>
      </w:r>
      <w:r w:rsidR="00AE2FE3" w:rsidRPr="004D7B68">
        <w:rPr>
          <w:rFonts w:eastAsiaTheme="minorEastAsia"/>
        </w:rPr>
        <w:t>−</w:t>
      </w:r>
      <w:r w:rsidRPr="004D7B68">
        <w:rPr>
          <w:lang w:val="en-AU"/>
        </w:rPr>
        <w:t>2.86,</w:t>
      </w:r>
      <w:r w:rsidRPr="004D7B68">
        <w:rPr>
          <w:i/>
          <w:lang w:val="en-AU"/>
        </w:rPr>
        <w:t xml:space="preserve"> p</w:t>
      </w:r>
      <w:r w:rsidRPr="004D7B68">
        <w:rPr>
          <w:lang w:val="en-AU"/>
        </w:rPr>
        <w:t xml:space="preserve"> = 0.001, 95% CI</w:t>
      </w:r>
      <w:r w:rsidR="00AE2FE3" w:rsidRPr="004D7B68">
        <w:rPr>
          <w:lang w:val="en-AU"/>
        </w:rPr>
        <w:t xml:space="preserve"> </w:t>
      </w:r>
      <w:r w:rsidRPr="004D7B68">
        <w:rPr>
          <w:lang w:val="en-AU"/>
        </w:rPr>
        <w:t>= [1.81, 3.92]). The interaction effect was not significant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2.89,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</w:t>
      </w:r>
      <w:r w:rsidR="00AE2FE3" w:rsidRPr="004D7B68">
        <w:rPr>
          <w:lang w:val="en-AU"/>
        </w:rPr>
        <w:t xml:space="preserve"> </w:t>
      </w:r>
      <w:r w:rsidRPr="004D7B68">
        <w:rPr>
          <w:lang w:val="en-AU"/>
        </w:rPr>
        <w:t>0.064)</w:t>
      </w:r>
      <w:r w:rsidR="00BD24F0" w:rsidRPr="004D7B68">
        <w:rPr>
          <w:lang w:val="en-AU"/>
        </w:rPr>
        <w:t xml:space="preserve"> (</w:t>
      </w:r>
      <w:r w:rsidR="00AE2FE3" w:rsidRPr="004D7B68">
        <w:rPr>
          <w:b/>
          <w:lang w:val="en-AU"/>
        </w:rPr>
        <w:t>Supplementary Fig. 1</w:t>
      </w:r>
      <w:r w:rsidR="00BD24F0" w:rsidRPr="004D7B68">
        <w:rPr>
          <w:b/>
          <w:lang w:val="en-AU"/>
        </w:rPr>
        <w:t>B</w:t>
      </w:r>
      <w:r w:rsidR="00BD24F0" w:rsidRPr="004D7B68">
        <w:rPr>
          <w:lang w:val="en-AU"/>
        </w:rPr>
        <w:t>)</w:t>
      </w:r>
      <w:r w:rsidRPr="004D7B68">
        <w:rPr>
          <w:lang w:val="en-AU"/>
        </w:rPr>
        <w:t>.</w:t>
      </w:r>
    </w:p>
    <w:p w14:paraId="1E8EBAEA" w14:textId="294DDEA1" w:rsidR="007F2B28" w:rsidRPr="004D7B68" w:rsidRDefault="007F2B28" w:rsidP="00202D73">
      <w:pPr>
        <w:ind w:firstLine="420"/>
        <w:rPr>
          <w:lang w:val="en-AU"/>
        </w:rPr>
      </w:pPr>
      <w:r w:rsidRPr="004D7B68">
        <w:rPr>
          <w:lang w:val="en-AU"/>
        </w:rPr>
        <w:t xml:space="preserve">LMM revealed a significant time effect on </w:t>
      </w:r>
      <w:r w:rsidR="00C55985" w:rsidRPr="004D7B68">
        <w:t>short-form McGill Pain Questionnaire</w:t>
      </w:r>
      <w:r w:rsidR="00C55985" w:rsidRPr="004D7B68">
        <w:rPr>
          <w:lang w:val="en-AU"/>
        </w:rPr>
        <w:t xml:space="preserve"> (</w:t>
      </w:r>
      <w:r w:rsidRPr="004D7B68">
        <w:rPr>
          <w:lang w:val="en-AU"/>
        </w:rPr>
        <w:t>SF-MPQ</w:t>
      </w:r>
      <w:r w:rsidR="00C55985" w:rsidRPr="004D7B68">
        <w:rPr>
          <w:lang w:val="en-AU"/>
        </w:rPr>
        <w:t>)</w:t>
      </w:r>
      <w:r w:rsidRPr="004D7B68">
        <w:rPr>
          <w:lang w:val="en-AU"/>
        </w:rPr>
        <w:t xml:space="preserve">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18.90, </w:t>
      </w:r>
      <w:r w:rsidRPr="004D7B68">
        <w:rPr>
          <w:i/>
          <w:lang w:val="en-AU"/>
        </w:rPr>
        <w:t xml:space="preserve">p </w:t>
      </w:r>
      <w:r w:rsidRPr="004D7B68">
        <w:rPr>
          <w:lang w:val="en-AU"/>
        </w:rPr>
        <w:t xml:space="preserve">= 0.001). </w:t>
      </w:r>
      <w:r w:rsidRPr="004D7B68">
        <w:rPr>
          <w:i/>
          <w:lang w:val="en-AU"/>
        </w:rPr>
        <w:t xml:space="preserve">Post-hoc </w:t>
      </w:r>
      <w:r w:rsidRPr="004D7B68">
        <w:rPr>
          <w:lang w:val="en-AU"/>
        </w:rPr>
        <w:t xml:space="preserve">tests indicated that two treatments were equally effective in reducing SF-MPQ from Pre- to Post-treatment (Mean difference = </w:t>
      </w:r>
      <w:r w:rsidR="00AE2FE3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6.80,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&lt; 0.001, 95% CI</w:t>
      </w:r>
      <w:r w:rsidR="00AE2FE3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= [3.29, 0.57]). This effect was maintained to Follow-up (Mean difference = </w:t>
      </w:r>
      <w:r w:rsidR="00AE2FE3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8.15,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&lt; 0.001, 95% CI</w:t>
      </w:r>
      <w:r w:rsidR="00AE2FE3" w:rsidRPr="004D7B68">
        <w:rPr>
          <w:lang w:val="en-AU"/>
        </w:rPr>
        <w:t xml:space="preserve"> </w:t>
      </w:r>
      <w:r w:rsidRPr="004D7B68">
        <w:rPr>
          <w:lang w:val="en-AU"/>
        </w:rPr>
        <w:t>= [3.29, 10.31])</w:t>
      </w:r>
      <w:r w:rsidR="00BD24F0" w:rsidRPr="004D7B68">
        <w:rPr>
          <w:lang w:val="en-AU"/>
        </w:rPr>
        <w:t xml:space="preserve"> (</w:t>
      </w:r>
      <w:r w:rsidR="00AE2FE3" w:rsidRPr="004D7B68">
        <w:rPr>
          <w:b/>
          <w:lang w:val="en-AU"/>
        </w:rPr>
        <w:t>Supplementary Fig. 1</w:t>
      </w:r>
      <w:r w:rsidR="00BD24F0" w:rsidRPr="004D7B68">
        <w:rPr>
          <w:b/>
          <w:lang w:val="en-AU"/>
        </w:rPr>
        <w:t>C</w:t>
      </w:r>
      <w:r w:rsidR="00BD24F0" w:rsidRPr="004D7B68">
        <w:rPr>
          <w:lang w:val="en-AU"/>
        </w:rPr>
        <w:t>)</w:t>
      </w:r>
      <w:r w:rsidRPr="004D7B68">
        <w:rPr>
          <w:lang w:val="en-AU"/>
        </w:rPr>
        <w:t>.</w:t>
      </w:r>
    </w:p>
    <w:p w14:paraId="6E88ED4B" w14:textId="2B627C4A" w:rsidR="007F2B28" w:rsidRPr="004D7B68" w:rsidRDefault="007F2B28" w:rsidP="00202D73">
      <w:pPr>
        <w:ind w:firstLine="420"/>
        <w:rPr>
          <w:lang w:val="en-AU"/>
        </w:rPr>
      </w:pPr>
      <w:r w:rsidRPr="004D7B68">
        <w:rPr>
          <w:lang w:val="en-AU"/>
        </w:rPr>
        <w:t xml:space="preserve">LMM analysis revealed a significant treatment </w:t>
      </w:r>
      <w:r w:rsidR="00CD7B66" w:rsidRPr="004D7B68">
        <w:rPr>
          <w:rFonts w:eastAsia="仿宋"/>
        </w:rPr>
        <w:t>×</w:t>
      </w:r>
      <w:r w:rsidRPr="004D7B68">
        <w:rPr>
          <w:lang w:val="en-AU"/>
        </w:rPr>
        <w:t xml:space="preserve"> time interaction effect on </w:t>
      </w:r>
      <w:r w:rsidR="00E13052" w:rsidRPr="004D7B68">
        <w:t>Pittsburgh Sleep Quality Index</w:t>
      </w:r>
      <w:r w:rsidR="00E13052" w:rsidRPr="004D7B68">
        <w:rPr>
          <w:lang w:val="en-AU"/>
        </w:rPr>
        <w:t xml:space="preserve"> </w:t>
      </w:r>
      <w:r w:rsidR="00C55985" w:rsidRPr="004D7B68">
        <w:rPr>
          <w:lang w:val="en-AU"/>
        </w:rPr>
        <w:t>(</w:t>
      </w:r>
      <w:r w:rsidRPr="004D7B68">
        <w:rPr>
          <w:lang w:val="en-AU"/>
        </w:rPr>
        <w:t>PSQI</w:t>
      </w:r>
      <w:r w:rsidR="00C55985" w:rsidRPr="004D7B68">
        <w:rPr>
          <w:lang w:val="en-AU"/>
        </w:rPr>
        <w:t>)</w:t>
      </w:r>
      <w:r w:rsidRPr="004D7B68">
        <w:rPr>
          <w:lang w:val="en-AU"/>
        </w:rPr>
        <w:t xml:space="preserve">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3.38,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</w:t>
      </w:r>
      <w:r w:rsidR="00CD7B66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0.042). </w:t>
      </w:r>
      <w:r w:rsidRPr="004D7B68">
        <w:rPr>
          <w:i/>
          <w:lang w:val="en-AU"/>
        </w:rPr>
        <w:t>Post-hoc</w:t>
      </w:r>
      <w:r w:rsidRPr="004D7B68">
        <w:rPr>
          <w:lang w:val="en-AU"/>
        </w:rPr>
        <w:t xml:space="preserve"> tests indicated that </w:t>
      </w:r>
      <w:proofErr w:type="spellStart"/>
      <w:r w:rsidRPr="004D7B68">
        <w:rPr>
          <w:lang w:val="en-AU"/>
        </w:rPr>
        <w:t>iTBS</w:t>
      </w:r>
      <w:proofErr w:type="spellEnd"/>
      <w:r w:rsidRPr="004D7B68">
        <w:rPr>
          <w:lang w:val="en-AU"/>
        </w:rPr>
        <w:t xml:space="preserve"> treatment improved sleep quality (Mean difference 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3.46, 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> = 0.027, 95% CI</w:t>
      </w:r>
      <w:r w:rsidR="00E13052" w:rsidRPr="004D7B68">
        <w:rPr>
          <w:lang w:val="en-AU"/>
        </w:rPr>
        <w:t xml:space="preserve"> =</w:t>
      </w:r>
      <w:r w:rsidRPr="004D7B68">
        <w:rPr>
          <w:lang w:val="en-AU"/>
        </w:rPr>
        <w:t xml:space="preserve"> 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6.62,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0.30]) from Pre- to Post-treatment. This effect was maintained to Follow-up (Mean difference</w:t>
      </w:r>
      <w:r w:rsidR="00E13052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5.46, 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> = 0.001, 95% CI</w:t>
      </w:r>
      <w:r w:rsidR="00E13052" w:rsidRPr="004D7B68">
        <w:rPr>
          <w:lang w:val="en-AU"/>
        </w:rPr>
        <w:t xml:space="preserve"> = </w:t>
      </w:r>
      <w:r w:rsidRPr="004D7B68">
        <w:rPr>
          <w:lang w:val="en-AU"/>
        </w:rPr>
        <w:t>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8.62,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2.30]). No such effect was observed for 10-Hz treatment</w:t>
      </w:r>
      <w:r w:rsidR="007A150A" w:rsidRPr="004D7B68">
        <w:rPr>
          <w:lang w:val="en-AU"/>
        </w:rPr>
        <w:t xml:space="preserve"> </w:t>
      </w:r>
      <w:r w:rsidR="00BD24F0" w:rsidRPr="004D7B68">
        <w:rPr>
          <w:lang w:val="en-AU"/>
        </w:rPr>
        <w:t>(</w:t>
      </w:r>
      <w:r w:rsidR="00CD7B66" w:rsidRPr="004D7B68">
        <w:rPr>
          <w:b/>
          <w:lang w:val="en-AU"/>
        </w:rPr>
        <w:t>Supplementary Fig. 1</w:t>
      </w:r>
      <w:r w:rsidR="007A150A" w:rsidRPr="004D7B68">
        <w:rPr>
          <w:b/>
          <w:lang w:val="en-AU"/>
        </w:rPr>
        <w:t>D</w:t>
      </w:r>
      <w:r w:rsidR="00BD24F0" w:rsidRPr="004D7B68">
        <w:rPr>
          <w:lang w:val="en-AU"/>
        </w:rPr>
        <w:t>)</w:t>
      </w:r>
      <w:r w:rsidRPr="004D7B68">
        <w:rPr>
          <w:lang w:val="en-AU"/>
        </w:rPr>
        <w:t>.</w:t>
      </w:r>
    </w:p>
    <w:p w14:paraId="1604388E" w14:textId="47017D6B" w:rsidR="007F2B28" w:rsidRPr="004D7B68" w:rsidRDefault="007F2B28" w:rsidP="00202D73">
      <w:pPr>
        <w:ind w:firstLine="420"/>
        <w:rPr>
          <w:lang w:val="en-AU"/>
        </w:rPr>
      </w:pPr>
      <w:r w:rsidRPr="004D7B68">
        <w:rPr>
          <w:lang w:val="en-AU"/>
        </w:rPr>
        <w:t xml:space="preserve">LMM analysis revealed a significant group effect of treatment on </w:t>
      </w:r>
      <w:r w:rsidR="00E13052" w:rsidRPr="004D7B68">
        <w:t>7-item Generalized Anxiety Disorder scale</w:t>
      </w:r>
      <w:r w:rsidR="00E13052" w:rsidRPr="004D7B68">
        <w:rPr>
          <w:lang w:val="en-AU"/>
        </w:rPr>
        <w:t xml:space="preserve"> (</w:t>
      </w:r>
      <w:r w:rsidRPr="004D7B68">
        <w:rPr>
          <w:lang w:val="en-AU"/>
        </w:rPr>
        <w:t>GAD</w:t>
      </w:r>
      <w:r w:rsidR="00E13052" w:rsidRPr="004D7B68">
        <w:rPr>
          <w:lang w:val="en-AU"/>
        </w:rPr>
        <w:t>)</w:t>
      </w:r>
      <w:r w:rsidRPr="004D7B68">
        <w:rPr>
          <w:lang w:val="en-AU"/>
        </w:rPr>
        <w:t xml:space="preserve"> scores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4.79,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0.037). </w:t>
      </w:r>
      <w:r w:rsidRPr="004D7B68">
        <w:rPr>
          <w:i/>
          <w:lang w:val="en-AU"/>
        </w:rPr>
        <w:t xml:space="preserve">Post-hoc </w:t>
      </w:r>
      <w:r w:rsidRPr="004D7B68">
        <w:rPr>
          <w:lang w:val="en-AU"/>
        </w:rPr>
        <w:t xml:space="preserve">tests indicated that the </w:t>
      </w:r>
      <w:proofErr w:type="spellStart"/>
      <w:r w:rsidRPr="004D7B68">
        <w:rPr>
          <w:lang w:val="en-AU"/>
        </w:rPr>
        <w:t>iTBS</w:t>
      </w:r>
      <w:proofErr w:type="spellEnd"/>
      <w:r w:rsidRPr="004D7B68">
        <w:rPr>
          <w:lang w:val="en-AU"/>
        </w:rPr>
        <w:t xml:space="preserve"> group showed significantly lower GAD scores overall compared to the 10-Hz group (Mean difference 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2.05,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0.037, 95% CI 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3.97</w:t>
      </w:r>
      <w:r w:rsidR="00CD7B66" w:rsidRPr="004D7B68">
        <w:rPr>
          <w:lang w:val="en-AU"/>
        </w:rPr>
        <w:t xml:space="preserve">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0.13]). Additionally, a significant main effect of time was observed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= 8.77,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0.001). </w:t>
      </w:r>
      <w:r w:rsidRPr="004D7B68">
        <w:rPr>
          <w:i/>
          <w:lang w:val="en-AU"/>
        </w:rPr>
        <w:t>Post-hoc</w:t>
      </w:r>
      <w:r w:rsidRPr="004D7B68">
        <w:rPr>
          <w:lang w:val="en-AU"/>
        </w:rPr>
        <w:t xml:space="preserve"> tests demonstrated that GAD scores at both post-treatment (mean difference 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3.08,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0.008, 95% CI 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5.48,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0.68]) and Follow-up (mean difference 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3.85,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 0.001, 95% CI 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6.25,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1.44]) were significantly reduced compared to Pre-treatment</w:t>
      </w:r>
      <w:r w:rsidR="007A150A" w:rsidRPr="004D7B68">
        <w:rPr>
          <w:lang w:val="en-AU"/>
        </w:rPr>
        <w:t xml:space="preserve"> </w:t>
      </w:r>
      <w:r w:rsidR="00BD24F0" w:rsidRPr="004D7B68">
        <w:rPr>
          <w:lang w:val="en-AU"/>
        </w:rPr>
        <w:t>(</w:t>
      </w:r>
      <w:r w:rsidR="00CD7B66" w:rsidRPr="004D7B68">
        <w:rPr>
          <w:b/>
          <w:lang w:val="en-AU"/>
        </w:rPr>
        <w:t>Supplementary Fig. 1</w:t>
      </w:r>
      <w:r w:rsidR="00BD24F0" w:rsidRPr="004D7B68">
        <w:rPr>
          <w:b/>
          <w:lang w:val="en-AU"/>
        </w:rPr>
        <w:t>E</w:t>
      </w:r>
      <w:r w:rsidR="00BD24F0" w:rsidRPr="004D7B68">
        <w:rPr>
          <w:lang w:val="en-AU"/>
        </w:rPr>
        <w:t>)</w:t>
      </w:r>
      <w:r w:rsidRPr="004D7B68">
        <w:rPr>
          <w:lang w:val="en-AU"/>
        </w:rPr>
        <w:t>.</w:t>
      </w:r>
    </w:p>
    <w:p w14:paraId="5F4478DF" w14:textId="1F354BB6" w:rsidR="00EF637C" w:rsidRPr="004D7B68" w:rsidRDefault="007F2B28" w:rsidP="0030414E">
      <w:pPr>
        <w:ind w:firstLine="420"/>
        <w:rPr>
          <w:rFonts w:eastAsiaTheme="minorEastAsia"/>
          <w:lang w:val="en-AU"/>
        </w:rPr>
      </w:pPr>
      <w:r w:rsidRPr="004D7B68">
        <w:rPr>
          <w:lang w:val="en-AU"/>
        </w:rPr>
        <w:t xml:space="preserve">In </w:t>
      </w:r>
      <w:r w:rsidR="00E13052" w:rsidRPr="004D7B68">
        <w:t>9-item Patient Health Questionnaire</w:t>
      </w:r>
      <w:r w:rsidR="00E13052" w:rsidRPr="004D7B68">
        <w:rPr>
          <w:lang w:val="en-AU"/>
        </w:rPr>
        <w:t xml:space="preserve"> (</w:t>
      </w:r>
      <w:r w:rsidRPr="004D7B68">
        <w:rPr>
          <w:lang w:val="en-AU"/>
        </w:rPr>
        <w:t>PHQ</w:t>
      </w:r>
      <w:r w:rsidR="00E13052" w:rsidRPr="004D7B68">
        <w:rPr>
          <w:lang w:val="en-AU"/>
        </w:rPr>
        <w:t>)</w:t>
      </w:r>
      <w:r w:rsidRPr="004D7B68">
        <w:rPr>
          <w:lang w:val="en-AU"/>
        </w:rPr>
        <w:t>, LMM analysis revealed a significant time effect (</w:t>
      </w:r>
      <w:proofErr w:type="gramStart"/>
      <w:r w:rsidR="009224DF" w:rsidRPr="004D7B68">
        <w:rPr>
          <w:i/>
          <w:iCs/>
          <w:lang w:val="en-AU"/>
        </w:rPr>
        <w:t>F</w:t>
      </w:r>
      <w:r w:rsidR="009224DF" w:rsidRPr="004D7B68">
        <w:rPr>
          <w:lang w:val="en-AU"/>
        </w:rPr>
        <w:t>(</w:t>
      </w:r>
      <w:proofErr w:type="gramEnd"/>
      <w:r w:rsidR="009224DF" w:rsidRPr="004D7B68">
        <w:rPr>
          <w:lang w:val="en-AU"/>
        </w:rPr>
        <w:t>2,</w:t>
      </w:r>
      <w:r w:rsidR="0089051D">
        <w:rPr>
          <w:lang w:val="en-AU"/>
        </w:rPr>
        <w:t xml:space="preserve"> </w:t>
      </w:r>
      <w:r w:rsidR="009224DF" w:rsidRPr="004D7B68">
        <w:rPr>
          <w:lang w:val="en-AU"/>
        </w:rPr>
        <w:t>54)</w:t>
      </w:r>
      <w:r w:rsidRPr="004D7B68">
        <w:rPr>
          <w:lang w:val="en-AU"/>
        </w:rPr>
        <w:t xml:space="preserve"> = 16.53,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=</w:t>
      </w:r>
      <w:r w:rsidR="00CD7B66" w:rsidRPr="004D7B68">
        <w:rPr>
          <w:lang w:val="en-AU"/>
        </w:rPr>
        <w:t xml:space="preserve"> </w:t>
      </w:r>
      <w:r w:rsidRPr="004D7B68">
        <w:rPr>
          <w:lang w:val="en-AU"/>
        </w:rPr>
        <w:t xml:space="preserve">0.001). </w:t>
      </w:r>
      <w:r w:rsidRPr="004D7B68">
        <w:rPr>
          <w:i/>
          <w:lang w:val="en-AU"/>
        </w:rPr>
        <w:t>Post-hoc</w:t>
      </w:r>
      <w:r w:rsidRPr="004D7B68">
        <w:rPr>
          <w:lang w:val="en-AU"/>
        </w:rPr>
        <w:t xml:space="preserve"> tests indicated that two treatments were equally effective in reducing depression from Pre- to Post-treatment (Mean difference 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3.71,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&lt; 0.001, 95% CI</w:t>
      </w:r>
      <w:r w:rsidR="00E13052" w:rsidRPr="004D7B68">
        <w:rPr>
          <w:lang w:val="en-AU"/>
        </w:rPr>
        <w:t xml:space="preserve"> =</w:t>
      </w:r>
      <w:r w:rsidRPr="004D7B68">
        <w:rPr>
          <w:lang w:val="en-AU"/>
        </w:rPr>
        <w:t xml:space="preserve"> 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5.96,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1.46]). This effect was maintained to Follow-up (Mean difference =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5.05, </w:t>
      </w:r>
      <w:r w:rsidRPr="004D7B68">
        <w:rPr>
          <w:i/>
          <w:lang w:val="en-AU"/>
        </w:rPr>
        <w:t>p</w:t>
      </w:r>
      <w:r w:rsidRPr="004D7B68">
        <w:rPr>
          <w:lang w:val="en-AU"/>
        </w:rPr>
        <w:t xml:space="preserve"> &lt; 0.001, 95% CI [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 xml:space="preserve">7.30, </w:t>
      </w:r>
      <w:r w:rsidR="00CD7B66" w:rsidRPr="004D7B68">
        <w:rPr>
          <w:rFonts w:eastAsiaTheme="minorEastAsia"/>
        </w:rPr>
        <w:t>−</w:t>
      </w:r>
      <w:r w:rsidRPr="004D7B68">
        <w:rPr>
          <w:lang w:val="en-AU"/>
        </w:rPr>
        <w:t>2.80])</w:t>
      </w:r>
      <w:r w:rsidR="00BD24F0" w:rsidRPr="004D7B68">
        <w:rPr>
          <w:lang w:val="en-AU"/>
        </w:rPr>
        <w:t xml:space="preserve"> (</w:t>
      </w:r>
      <w:r w:rsidR="00CD7B66" w:rsidRPr="004D7B68">
        <w:rPr>
          <w:b/>
          <w:lang w:val="en-AU"/>
        </w:rPr>
        <w:t>Supplementary Fig. 1</w:t>
      </w:r>
      <w:r w:rsidR="00BD24F0" w:rsidRPr="004D7B68">
        <w:rPr>
          <w:b/>
          <w:lang w:val="en-AU"/>
        </w:rPr>
        <w:t>F</w:t>
      </w:r>
      <w:r w:rsidR="00BD24F0" w:rsidRPr="004D7B68">
        <w:rPr>
          <w:lang w:val="en-AU"/>
        </w:rPr>
        <w:t>)</w:t>
      </w:r>
      <w:r w:rsidR="00CD7B66" w:rsidRPr="004D7B68">
        <w:rPr>
          <w:lang w:val="en-AU"/>
        </w:rPr>
        <w:t>.</w:t>
      </w:r>
    </w:p>
    <w:p w14:paraId="33A3D792" w14:textId="14A837FA" w:rsidR="00E03009" w:rsidRPr="004D7B68" w:rsidRDefault="00887B63" w:rsidP="0030414E">
      <w:pPr>
        <w:ind w:firstLineChars="0" w:firstLine="0"/>
        <w:jc w:val="center"/>
        <w:rPr>
          <w:rFonts w:eastAsia="等线"/>
          <w:kern w:val="0"/>
          <w:sz w:val="24"/>
        </w:rPr>
      </w:pPr>
      <w:r>
        <w:rPr>
          <w:rFonts w:eastAsia="等线"/>
          <w:noProof/>
          <w:kern w:val="0"/>
          <w:sz w:val="24"/>
          <w14:ligatures w14:val="standardContextual"/>
        </w:rPr>
        <w:lastRenderedPageBreak/>
        <w:drawing>
          <wp:inline distT="0" distB="0" distL="0" distR="0" wp14:anchorId="4618050B" wp14:editId="37687ADD">
            <wp:extent cx="6300470" cy="368427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3839E" w14:textId="25EE4080" w:rsidR="000900BB" w:rsidRPr="004D7B68" w:rsidRDefault="0030414E" w:rsidP="0030414E">
      <w:pPr>
        <w:pStyle w:val="aff0"/>
      </w:pPr>
      <w:r w:rsidRPr="00887B63">
        <w:rPr>
          <w:b/>
          <w:lang w:val="en-AU"/>
        </w:rPr>
        <w:t>Supplementary Fig. 1</w:t>
      </w:r>
      <w:r w:rsidR="000900BB" w:rsidRPr="00887B63">
        <w:rPr>
          <w:b/>
          <w:lang w:eastAsia="en-US"/>
        </w:rPr>
        <w:t xml:space="preserve">. </w:t>
      </w:r>
      <w:bookmarkStart w:id="4" w:name="OLE_LINK2"/>
      <w:r w:rsidR="000900BB" w:rsidRPr="00887B63">
        <w:rPr>
          <w:b/>
          <w:lang w:eastAsia="en-US"/>
        </w:rPr>
        <w:t>Treatment effects on outcome measures.</w:t>
      </w:r>
      <w:r w:rsidR="000900BB" w:rsidRPr="00887B63">
        <w:rPr>
          <w:lang w:eastAsia="en-US"/>
        </w:rPr>
        <w:t xml:space="preserve"> Pre indicates pre-treatment, Post indicates post-treatment, FU indicates follow-up</w:t>
      </w:r>
      <w:r w:rsidR="000900BB" w:rsidRPr="004D7B68">
        <w:rPr>
          <w:lang w:eastAsia="en-US"/>
        </w:rPr>
        <w:t>.</w:t>
      </w:r>
      <w:bookmarkEnd w:id="4"/>
      <w:r w:rsidR="00653600" w:rsidRPr="004D7B68">
        <w:rPr>
          <w:lang w:eastAsia="en-US"/>
        </w:rPr>
        <w:t xml:space="preserve"> (A) </w:t>
      </w:r>
      <w:r w:rsidR="00B40BF4" w:rsidRPr="004D7B68">
        <w:rPr>
          <w:lang w:val="en-AU"/>
        </w:rPr>
        <w:t>a significant time effect on headache frequency</w:t>
      </w:r>
      <w:r w:rsidR="00653600" w:rsidRPr="004D7B68">
        <w:rPr>
          <w:lang w:eastAsia="en-US"/>
        </w:rPr>
        <w:t xml:space="preserve">. (B) </w:t>
      </w:r>
      <w:r w:rsidR="00B40BF4" w:rsidRPr="004D7B68">
        <w:rPr>
          <w:lang w:val="en-AU"/>
        </w:rPr>
        <w:t>a significant time effect</w:t>
      </w:r>
      <w:r w:rsidR="00B40BF4" w:rsidRPr="004D7B68">
        <w:rPr>
          <w:rFonts w:hint="eastAsia"/>
          <w:lang w:val="en-AU"/>
        </w:rPr>
        <w:t xml:space="preserve"> </w:t>
      </w:r>
      <w:r w:rsidR="00B40BF4" w:rsidRPr="004D7B68">
        <w:rPr>
          <w:rFonts w:ascii="宋体" w:eastAsia="宋体" w:hAnsi="宋体" w:cs="宋体"/>
        </w:rPr>
        <w:t xml:space="preserve">on </w:t>
      </w:r>
      <w:r w:rsidR="00B40BF4" w:rsidRPr="004D7B68">
        <w:rPr>
          <w:lang w:val="en-AU"/>
        </w:rPr>
        <w:t>pain intensity</w:t>
      </w:r>
      <w:r w:rsidR="00653600" w:rsidRPr="004D7B68">
        <w:rPr>
          <w:lang w:eastAsia="en-US"/>
        </w:rPr>
        <w:t xml:space="preserve">. (C) </w:t>
      </w:r>
      <w:r w:rsidR="00B40BF4" w:rsidRPr="004D7B68">
        <w:rPr>
          <w:lang w:val="en-AU"/>
        </w:rPr>
        <w:t xml:space="preserve">a significant time effect on </w:t>
      </w:r>
      <w:r w:rsidR="00B40BF4" w:rsidRPr="004D7B68">
        <w:t>short-form McGill Pain Questionnaire</w:t>
      </w:r>
      <w:r w:rsidR="00B40BF4" w:rsidRPr="004D7B68">
        <w:rPr>
          <w:lang w:val="en-AU"/>
        </w:rPr>
        <w:t xml:space="preserve"> (SF-MPQ)</w:t>
      </w:r>
      <w:r w:rsidR="00653600" w:rsidRPr="004D7B68">
        <w:rPr>
          <w:lang w:eastAsia="en-US"/>
        </w:rPr>
        <w:t xml:space="preserve">. (D) </w:t>
      </w:r>
      <w:r w:rsidR="00B40BF4" w:rsidRPr="004D7B68">
        <w:rPr>
          <w:lang w:val="en-AU"/>
        </w:rPr>
        <w:t xml:space="preserve">a significant treatment </w:t>
      </w:r>
      <w:r w:rsidR="00B40BF4" w:rsidRPr="004D7B68">
        <w:rPr>
          <w:rFonts w:eastAsia="仿宋"/>
        </w:rPr>
        <w:t>×</w:t>
      </w:r>
      <w:r w:rsidR="00B40BF4" w:rsidRPr="004D7B68">
        <w:rPr>
          <w:lang w:val="en-AU"/>
        </w:rPr>
        <w:t xml:space="preserve"> time interaction effect on </w:t>
      </w:r>
      <w:r w:rsidR="00B40BF4" w:rsidRPr="004D7B68">
        <w:t>Pittsburgh Sleep Quality Index</w:t>
      </w:r>
      <w:r w:rsidR="00B40BF4" w:rsidRPr="004D7B68">
        <w:rPr>
          <w:lang w:val="en-AU"/>
        </w:rPr>
        <w:t xml:space="preserve"> (PSQI)</w:t>
      </w:r>
      <w:r w:rsidR="00653600" w:rsidRPr="004D7B68">
        <w:rPr>
          <w:lang w:eastAsia="en-US"/>
        </w:rPr>
        <w:t xml:space="preserve">. (E) </w:t>
      </w:r>
      <w:r w:rsidR="00B40BF4" w:rsidRPr="004D7B68">
        <w:rPr>
          <w:lang w:val="en-AU"/>
        </w:rPr>
        <w:t xml:space="preserve">a significant group effect of treatment on </w:t>
      </w:r>
      <w:r w:rsidR="00B40BF4" w:rsidRPr="004D7B68">
        <w:t>7-item Generalized Anxiety Disorder scale</w:t>
      </w:r>
      <w:r w:rsidR="00B40BF4" w:rsidRPr="004D7B68">
        <w:rPr>
          <w:lang w:val="en-AU"/>
        </w:rPr>
        <w:t xml:space="preserve"> (GAD)</w:t>
      </w:r>
      <w:r w:rsidR="00653600" w:rsidRPr="004D7B68">
        <w:rPr>
          <w:lang w:eastAsia="en-US"/>
        </w:rPr>
        <w:t xml:space="preserve">. (F) </w:t>
      </w:r>
      <w:r w:rsidR="00B40BF4" w:rsidRPr="004D7B68">
        <w:rPr>
          <w:lang w:val="en-AU"/>
        </w:rPr>
        <w:t xml:space="preserve">a significant time effect on </w:t>
      </w:r>
      <w:r w:rsidR="00B40BF4" w:rsidRPr="004D7B68">
        <w:t>9-item Patient Health Questionnaire</w:t>
      </w:r>
      <w:r w:rsidR="00B40BF4" w:rsidRPr="004D7B68">
        <w:rPr>
          <w:lang w:val="en-AU"/>
        </w:rPr>
        <w:t xml:space="preserve"> (PHQ)</w:t>
      </w:r>
      <w:r w:rsidR="00653600" w:rsidRPr="004D7B68">
        <w:rPr>
          <w:lang w:eastAsia="en-US"/>
        </w:rPr>
        <w:t>.</w:t>
      </w:r>
      <w:r w:rsidR="00F90853" w:rsidRPr="004D7B68">
        <w:rPr>
          <w:lang w:eastAsia="en-US"/>
        </w:rPr>
        <w:t xml:space="preserve"> </w:t>
      </w:r>
      <w:r w:rsidR="00F90853" w:rsidRPr="004D7B68">
        <w:t>SEM:</w:t>
      </w:r>
      <w:r w:rsidR="00B40BF4" w:rsidRPr="004D7B68">
        <w:t xml:space="preserve"> Standard Error of the Mean</w:t>
      </w:r>
      <w:r w:rsidR="00F65F41" w:rsidRPr="004D7B68">
        <w:t xml:space="preserve">; </w:t>
      </w:r>
      <w:proofErr w:type="spellStart"/>
      <w:r w:rsidR="00F90853" w:rsidRPr="004D7B68">
        <w:t>iTBS</w:t>
      </w:r>
      <w:proofErr w:type="spellEnd"/>
      <w:r w:rsidR="00F90853" w:rsidRPr="004D7B68">
        <w:t xml:space="preserve">: </w:t>
      </w:r>
      <w:r w:rsidR="00B40BF4" w:rsidRPr="004D7B68">
        <w:t>intermittent theta burst stimulation</w:t>
      </w:r>
      <w:r w:rsidR="00F65F41" w:rsidRPr="004D7B68">
        <w:t>;</w:t>
      </w:r>
      <w:r w:rsidR="00B40BF4" w:rsidRPr="004D7B68">
        <w:t xml:space="preserve"> </w:t>
      </w:r>
      <w:r w:rsidR="00F90853" w:rsidRPr="004D7B68">
        <w:t>FU</w:t>
      </w:r>
      <w:r w:rsidR="00F90853" w:rsidRPr="004D7B68">
        <w:rPr>
          <w:rFonts w:eastAsiaTheme="minorEastAsia"/>
        </w:rPr>
        <w:t>:</w:t>
      </w:r>
      <w:r w:rsidR="00B40BF4" w:rsidRPr="004D7B68">
        <w:rPr>
          <w:lang w:eastAsia="en-US"/>
        </w:rPr>
        <w:t xml:space="preserve"> </w:t>
      </w:r>
      <w:r w:rsidR="00B40BF4" w:rsidRPr="004D7B68">
        <w:t>f</w:t>
      </w:r>
      <w:r w:rsidR="00B40BF4" w:rsidRPr="004D7B68">
        <w:rPr>
          <w:rFonts w:hint="eastAsia"/>
        </w:rPr>
        <w:t>o</w:t>
      </w:r>
      <w:r w:rsidR="00B40BF4" w:rsidRPr="004D7B68">
        <w:rPr>
          <w:lang w:eastAsia="en-US"/>
        </w:rPr>
        <w:t>llow-up</w:t>
      </w:r>
      <w:r w:rsidR="00F90853" w:rsidRPr="004D7B68">
        <w:rPr>
          <w:rFonts w:eastAsiaTheme="minorEastAsia"/>
        </w:rPr>
        <w:t xml:space="preserve"> </w:t>
      </w:r>
      <w:r w:rsidR="00B40BF4" w:rsidRPr="004D7B68">
        <w:rPr>
          <w:lang w:eastAsia="en-US"/>
        </w:rPr>
        <w:t>Post</w:t>
      </w:r>
      <w:r w:rsidR="00F65F41" w:rsidRPr="004D7B68">
        <w:rPr>
          <w:lang w:eastAsia="en-US"/>
        </w:rPr>
        <w:t>.</w:t>
      </w:r>
      <w:r w:rsidR="002D2C79" w:rsidRPr="004D7B68">
        <w:rPr>
          <w:lang w:eastAsia="en-US"/>
        </w:rPr>
        <w:t xml:space="preserve"> </w:t>
      </w:r>
      <w:r w:rsidR="002D2C79" w:rsidRPr="004D7B68">
        <w:rPr>
          <w:b/>
          <w:bCs/>
          <w:lang w:eastAsia="en-US"/>
        </w:rPr>
        <w:t>*</w:t>
      </w:r>
      <w:r w:rsidR="005D4F6D" w:rsidRPr="004D7B68">
        <w:rPr>
          <w:rFonts w:eastAsiaTheme="minorEastAsia"/>
        </w:rPr>
        <w:t>:</w:t>
      </w:r>
      <w:r w:rsidR="008228E5" w:rsidRPr="004D7B68">
        <w:rPr>
          <w:lang w:eastAsia="en-US"/>
        </w:rPr>
        <w:t xml:space="preserve"> indicates</w:t>
      </w:r>
      <w:r w:rsidR="008228E5" w:rsidRPr="004D7B68">
        <w:rPr>
          <w:rFonts w:eastAsia="宋体"/>
          <w:b/>
          <w:bCs/>
        </w:rPr>
        <w:t xml:space="preserve"> </w:t>
      </w:r>
      <w:r w:rsidR="005D4F6D" w:rsidRPr="004D7B68">
        <w:rPr>
          <w:rFonts w:eastAsia="宋体"/>
          <w:i/>
          <w:iCs/>
        </w:rPr>
        <w:t>p</w:t>
      </w:r>
      <w:r w:rsidR="00845FF0" w:rsidRPr="004D7B68">
        <w:rPr>
          <w:rFonts w:eastAsia="宋体"/>
          <w:b/>
          <w:bCs/>
        </w:rPr>
        <w:t xml:space="preserve"> </w:t>
      </w:r>
      <w:r w:rsidR="005D4F6D" w:rsidRPr="004D7B68">
        <w:rPr>
          <w:lang w:eastAsia="en-US"/>
        </w:rPr>
        <w:t>&lt; 0.05</w:t>
      </w:r>
      <w:r w:rsidR="004D7B68" w:rsidRPr="004D7B68">
        <w:rPr>
          <w:lang w:eastAsia="en-US"/>
        </w:rPr>
        <w:t>.</w:t>
      </w:r>
    </w:p>
    <w:p w14:paraId="021F76F4" w14:textId="77777777" w:rsidR="008D1A7A" w:rsidRPr="004D7B68" w:rsidRDefault="008D1A7A" w:rsidP="001D5848">
      <w:pPr>
        <w:ind w:firstLine="420"/>
        <w:rPr>
          <w:rFonts w:eastAsia="等线"/>
        </w:rPr>
      </w:pPr>
    </w:p>
    <w:sectPr w:rsidR="008D1A7A" w:rsidRPr="004D7B68" w:rsidSect="00050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92" w:bottom="992" w:left="992" w:header="284" w:footer="113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EBA7" w14:textId="77777777" w:rsidR="00EA3FC3" w:rsidRDefault="00EA3FC3" w:rsidP="00FF72F6">
      <w:pPr>
        <w:ind w:firstLine="420"/>
      </w:pPr>
      <w:r>
        <w:separator/>
      </w:r>
    </w:p>
  </w:endnote>
  <w:endnote w:type="continuationSeparator" w:id="0">
    <w:p w14:paraId="51E0D7BB" w14:textId="77777777" w:rsidR="00EA3FC3" w:rsidRDefault="00EA3FC3" w:rsidP="00FF72F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F398" w14:textId="77777777" w:rsidR="000507EE" w:rsidRDefault="000507EE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085594"/>
      <w:docPartObj>
        <w:docPartGallery w:val="Page Numbers (Bottom of Page)"/>
        <w:docPartUnique/>
      </w:docPartObj>
    </w:sdtPr>
    <w:sdtEndPr/>
    <w:sdtContent>
      <w:p w14:paraId="37275DCA" w14:textId="69B044DE" w:rsidR="00935F9F" w:rsidRDefault="00935F9F" w:rsidP="00E7737F">
        <w:pPr>
          <w:pStyle w:val="af4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FE" w:rsidRPr="007B6FFE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4C29" w14:textId="77777777" w:rsidR="000507EE" w:rsidRDefault="000507EE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F2B2" w14:textId="77777777" w:rsidR="00EA3FC3" w:rsidRDefault="00EA3FC3" w:rsidP="00FF72F6">
      <w:pPr>
        <w:ind w:firstLine="420"/>
      </w:pPr>
      <w:r>
        <w:separator/>
      </w:r>
    </w:p>
  </w:footnote>
  <w:footnote w:type="continuationSeparator" w:id="0">
    <w:p w14:paraId="1A4AB465" w14:textId="77777777" w:rsidR="00EA3FC3" w:rsidRDefault="00EA3FC3" w:rsidP="00FF72F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D79B" w14:textId="77777777" w:rsidR="000507EE" w:rsidRDefault="000507EE">
    <w:pPr>
      <w:pStyle w:val="af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CD9C" w14:textId="77777777" w:rsidR="000507EE" w:rsidRDefault="000507EE" w:rsidP="000507EE">
    <w:pPr>
      <w:pStyle w:val="af2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7E50" w14:textId="77777777" w:rsidR="000507EE" w:rsidRDefault="000507EE">
    <w:pPr>
      <w:pStyle w:val="af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F94C67E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9D265E5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66"/>
    <w:rsid w:val="0004230E"/>
    <w:rsid w:val="000464F7"/>
    <w:rsid w:val="000507EE"/>
    <w:rsid w:val="000543AB"/>
    <w:rsid w:val="00071DFB"/>
    <w:rsid w:val="00074D44"/>
    <w:rsid w:val="000900BB"/>
    <w:rsid w:val="000A3165"/>
    <w:rsid w:val="000C5123"/>
    <w:rsid w:val="000D277E"/>
    <w:rsid w:val="000D7317"/>
    <w:rsid w:val="000E7CCA"/>
    <w:rsid w:val="000F671F"/>
    <w:rsid w:val="001271B1"/>
    <w:rsid w:val="0018326A"/>
    <w:rsid w:val="001A3437"/>
    <w:rsid w:val="001D5848"/>
    <w:rsid w:val="001E19A0"/>
    <w:rsid w:val="00202D73"/>
    <w:rsid w:val="002047DD"/>
    <w:rsid w:val="00233DB4"/>
    <w:rsid w:val="00235A92"/>
    <w:rsid w:val="002665CC"/>
    <w:rsid w:val="002D2C79"/>
    <w:rsid w:val="003030CD"/>
    <w:rsid w:val="0030414E"/>
    <w:rsid w:val="00337FFB"/>
    <w:rsid w:val="00340D1B"/>
    <w:rsid w:val="00397314"/>
    <w:rsid w:val="003A49F3"/>
    <w:rsid w:val="003A7225"/>
    <w:rsid w:val="003F479B"/>
    <w:rsid w:val="0045074D"/>
    <w:rsid w:val="004A1896"/>
    <w:rsid w:val="004A460C"/>
    <w:rsid w:val="004B7B18"/>
    <w:rsid w:val="004C41D7"/>
    <w:rsid w:val="004D7B68"/>
    <w:rsid w:val="0051410D"/>
    <w:rsid w:val="00570CCD"/>
    <w:rsid w:val="0058034A"/>
    <w:rsid w:val="005C18B2"/>
    <w:rsid w:val="005C729B"/>
    <w:rsid w:val="005C7C4C"/>
    <w:rsid w:val="005D4F6D"/>
    <w:rsid w:val="005F69A3"/>
    <w:rsid w:val="00602307"/>
    <w:rsid w:val="00614DC9"/>
    <w:rsid w:val="00626141"/>
    <w:rsid w:val="00653600"/>
    <w:rsid w:val="00686BD1"/>
    <w:rsid w:val="006B6DE0"/>
    <w:rsid w:val="006C06EF"/>
    <w:rsid w:val="006C683E"/>
    <w:rsid w:val="006D1E9F"/>
    <w:rsid w:val="00706D42"/>
    <w:rsid w:val="0072019B"/>
    <w:rsid w:val="00757403"/>
    <w:rsid w:val="00765BD0"/>
    <w:rsid w:val="007A150A"/>
    <w:rsid w:val="007A2355"/>
    <w:rsid w:val="007B6FFE"/>
    <w:rsid w:val="007F0B30"/>
    <w:rsid w:val="007F2B28"/>
    <w:rsid w:val="007F5848"/>
    <w:rsid w:val="0080539E"/>
    <w:rsid w:val="008228E5"/>
    <w:rsid w:val="00845FF0"/>
    <w:rsid w:val="00847207"/>
    <w:rsid w:val="00860EE1"/>
    <w:rsid w:val="00887B63"/>
    <w:rsid w:val="0089051D"/>
    <w:rsid w:val="008A69FE"/>
    <w:rsid w:val="008B0DCE"/>
    <w:rsid w:val="008B72A1"/>
    <w:rsid w:val="008C25FD"/>
    <w:rsid w:val="008D1A7A"/>
    <w:rsid w:val="008D5664"/>
    <w:rsid w:val="008E3D86"/>
    <w:rsid w:val="00904ED1"/>
    <w:rsid w:val="009224DF"/>
    <w:rsid w:val="00933C1F"/>
    <w:rsid w:val="00935F9F"/>
    <w:rsid w:val="009450FB"/>
    <w:rsid w:val="00977958"/>
    <w:rsid w:val="00A52EA0"/>
    <w:rsid w:val="00AB4133"/>
    <w:rsid w:val="00AE2FE3"/>
    <w:rsid w:val="00AF034E"/>
    <w:rsid w:val="00B40BF4"/>
    <w:rsid w:val="00B42815"/>
    <w:rsid w:val="00B46E63"/>
    <w:rsid w:val="00B64E08"/>
    <w:rsid w:val="00BA0304"/>
    <w:rsid w:val="00BA2BCF"/>
    <w:rsid w:val="00BA2CAC"/>
    <w:rsid w:val="00BD24F0"/>
    <w:rsid w:val="00C046FE"/>
    <w:rsid w:val="00C0739F"/>
    <w:rsid w:val="00C2247F"/>
    <w:rsid w:val="00C32459"/>
    <w:rsid w:val="00C34FC7"/>
    <w:rsid w:val="00C55985"/>
    <w:rsid w:val="00CB73CF"/>
    <w:rsid w:val="00CC7428"/>
    <w:rsid w:val="00CD7B66"/>
    <w:rsid w:val="00CE4D4E"/>
    <w:rsid w:val="00CE66E3"/>
    <w:rsid w:val="00DB7B85"/>
    <w:rsid w:val="00DC37C5"/>
    <w:rsid w:val="00DE2F7B"/>
    <w:rsid w:val="00E03009"/>
    <w:rsid w:val="00E0313D"/>
    <w:rsid w:val="00E07E09"/>
    <w:rsid w:val="00E13052"/>
    <w:rsid w:val="00E15128"/>
    <w:rsid w:val="00E7737F"/>
    <w:rsid w:val="00E83B91"/>
    <w:rsid w:val="00EA37E1"/>
    <w:rsid w:val="00EA3FC3"/>
    <w:rsid w:val="00ED39FB"/>
    <w:rsid w:val="00EF637C"/>
    <w:rsid w:val="00F028B4"/>
    <w:rsid w:val="00F21766"/>
    <w:rsid w:val="00F44722"/>
    <w:rsid w:val="00F65F41"/>
    <w:rsid w:val="00F73AC9"/>
    <w:rsid w:val="00F764C4"/>
    <w:rsid w:val="00F90853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95BC8"/>
  <w15:chartTrackingRefBased/>
  <w15:docId w15:val="{FD3A29B9-99B0-DC43-9F24-0EC812AC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2F6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977958"/>
    <w:pPr>
      <w:autoSpaceDE w:val="0"/>
      <w:autoSpaceDN w:val="0"/>
      <w:adjustRightInd w:val="0"/>
      <w:snapToGrid w:val="0"/>
      <w:spacing w:beforeLines="100" w:before="290" w:afterLines="100" w:after="290"/>
      <w:ind w:firstLineChars="0" w:firstLine="0"/>
      <w:jc w:val="center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977958"/>
    <w:pPr>
      <w:keepNext/>
      <w:keepLines/>
      <w:adjustRightInd w:val="0"/>
      <w:snapToGrid w:val="0"/>
      <w:spacing w:beforeLines="50" w:before="145" w:afterLines="50" w:after="145"/>
      <w:ind w:firstLineChars="0" w:firstLine="0"/>
      <w:jc w:val="left"/>
      <w:outlineLvl w:val="1"/>
    </w:pPr>
    <w:rPr>
      <w:rFonts w:eastAsia="宋体"/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F72F6"/>
    <w:pPr>
      <w:keepNext/>
      <w:keepLines/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F72F6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F72F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F72F6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F72F6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F72F6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2F6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977958"/>
    <w:rPr>
      <w:rFonts w:ascii="Times New Roman" w:eastAsia="Times New Roman" w:hAnsi="Times New Roman" w:cs="Book Antiqua"/>
      <w:b/>
      <w:bCs/>
      <w:kern w:val="0"/>
      <w:sz w:val="24"/>
      <w:szCs w:val="20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977958"/>
    <w:rPr>
      <w:rFonts w:ascii="Times New Roman" w:eastAsia="宋体" w:hAnsi="Times New Roman" w:cs="Times New Roman"/>
      <w:b/>
      <w:bCs/>
      <w:i/>
      <w:szCs w:val="21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FF72F6"/>
    <w:rPr>
      <w:rFonts w:ascii="Times New Roman" w:eastAsia="Times New Roman" w:hAnsi="Times New Roman" w:cs="Times New Roman"/>
      <w:bCs/>
      <w:i/>
      <w:szCs w:val="32"/>
      <w14:ligatures w14:val="none"/>
    </w:rPr>
  </w:style>
  <w:style w:type="character" w:customStyle="1" w:styleId="40">
    <w:name w:val="标题 4 字符"/>
    <w:link w:val="4"/>
    <w:uiPriority w:val="9"/>
    <w:rsid w:val="00FF72F6"/>
    <w:rPr>
      <w:rFonts w:ascii="Calibri Light" w:eastAsia="NimbusRomNo9L" w:hAnsi="Calibri Light" w:cs="NimbusRomNo9L"/>
      <w:b/>
      <w:bCs/>
      <w:kern w:val="0"/>
      <w:sz w:val="28"/>
      <w:szCs w:val="28"/>
      <w14:ligatures w14:val="none"/>
    </w:rPr>
  </w:style>
  <w:style w:type="character" w:customStyle="1" w:styleId="50">
    <w:name w:val="标题 5 字符"/>
    <w:link w:val="5"/>
    <w:uiPriority w:val="9"/>
    <w:rsid w:val="00FF72F6"/>
    <w:rPr>
      <w:rFonts w:ascii="Times New Roman" w:eastAsia="Times New Roman" w:hAnsi="Times New Roman" w:cs="Times New Roman"/>
      <w:b/>
      <w:bCs/>
      <w:sz w:val="28"/>
      <w:szCs w:val="28"/>
      <w14:ligatures w14:val="none"/>
    </w:rPr>
  </w:style>
  <w:style w:type="character" w:customStyle="1" w:styleId="60">
    <w:name w:val="标题 6 字符"/>
    <w:link w:val="6"/>
    <w:uiPriority w:val="9"/>
    <w:rsid w:val="00FF72F6"/>
    <w:rPr>
      <w:rFonts w:ascii="等线 Light" w:eastAsia="等线 Light" w:hAnsi="等线 Light" w:cs="Times New Roman"/>
      <w:b/>
      <w:bCs/>
      <w:sz w:val="24"/>
      <w14:ligatures w14:val="none"/>
    </w:rPr>
  </w:style>
  <w:style w:type="character" w:customStyle="1" w:styleId="70">
    <w:name w:val="标题 7 字符"/>
    <w:link w:val="7"/>
    <w:uiPriority w:val="9"/>
    <w:rsid w:val="00FF72F6"/>
    <w:rPr>
      <w:rFonts w:ascii="Times New Roman" w:eastAsia="Times New Roman" w:hAnsi="Times New Roman" w:cs="Times New Roman"/>
      <w:b/>
      <w:bCs/>
      <w:sz w:val="24"/>
      <w14:ligatures w14:val="none"/>
    </w:rPr>
  </w:style>
  <w:style w:type="character" w:customStyle="1" w:styleId="80">
    <w:name w:val="标题 8 字符"/>
    <w:link w:val="8"/>
    <w:uiPriority w:val="9"/>
    <w:rsid w:val="00FF72F6"/>
    <w:rPr>
      <w:rFonts w:ascii="等线 Light" w:eastAsia="等线 Light" w:hAnsi="等线 Light" w:cs="Times New Roman"/>
      <w:sz w:val="24"/>
      <w14:ligatures w14:val="none"/>
    </w:rPr>
  </w:style>
  <w:style w:type="character" w:customStyle="1" w:styleId="90">
    <w:name w:val="标题 9 字符"/>
    <w:link w:val="9"/>
    <w:uiPriority w:val="9"/>
    <w:semiHidden/>
    <w:rsid w:val="00FF72F6"/>
    <w:rPr>
      <w:rFonts w:ascii="等线 Light" w:eastAsia="等线 Light" w:hAnsi="等线 Light" w:cs="Times New Roman"/>
      <w:sz w:val="21"/>
      <w:szCs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217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66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7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7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1766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uiPriority w:val="99"/>
    <w:semiHidden/>
    <w:unhideWhenUsed/>
    <w:rsid w:val="00FF72F6"/>
  </w:style>
  <w:style w:type="table" w:customStyle="1" w:styleId="af">
    <w:name w:val="三线表"/>
    <w:basedOn w:val="a1"/>
    <w:uiPriority w:val="99"/>
    <w:rsid w:val="00B46E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0">
    <w:name w:val="Strong"/>
    <w:basedOn w:val="a0"/>
    <w:uiPriority w:val="22"/>
    <w:qFormat/>
    <w:rsid w:val="00570CCD"/>
    <w:rPr>
      <w:b/>
      <w:bCs/>
    </w:rPr>
  </w:style>
  <w:style w:type="character" w:styleId="af1">
    <w:name w:val="annotation reference"/>
    <w:basedOn w:val="a0"/>
    <w:uiPriority w:val="99"/>
    <w:unhideWhenUsed/>
    <w:rsid w:val="007F2B28"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FF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link w:val="af2"/>
    <w:uiPriority w:val="99"/>
    <w:rsid w:val="00FF72F6"/>
    <w:rPr>
      <w:rFonts w:ascii="Times New Roman" w:eastAsia="Times New Roman" w:hAnsi="Times New Roman" w:cs="Times New Roman"/>
      <w:sz w:val="18"/>
      <w:szCs w:val="18"/>
      <w14:ligatures w14:val="none"/>
    </w:rPr>
  </w:style>
  <w:style w:type="paragraph" w:styleId="af4">
    <w:name w:val="footer"/>
    <w:basedOn w:val="a"/>
    <w:link w:val="af5"/>
    <w:uiPriority w:val="99"/>
    <w:unhideWhenUsed/>
    <w:rsid w:val="00FF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FF72F6"/>
    <w:rPr>
      <w:rFonts w:ascii="Times New Roman" w:eastAsia="Times New Roman" w:hAnsi="Times New Roman" w:cs="Times New Roman"/>
      <w:sz w:val="18"/>
      <w:szCs w:val="18"/>
      <w14:ligatures w14:val="none"/>
    </w:rPr>
  </w:style>
  <w:style w:type="paragraph" w:customStyle="1" w:styleId="af6">
    <w:name w:val="表题"/>
    <w:basedOn w:val="a"/>
    <w:autoRedefine/>
    <w:qFormat/>
    <w:rsid w:val="00FF72F6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7">
    <w:name w:val="表注"/>
    <w:basedOn w:val="af6"/>
    <w:autoRedefine/>
    <w:qFormat/>
    <w:rsid w:val="00FF72F6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8">
    <w:name w:val="参考文献"/>
    <w:basedOn w:val="a"/>
    <w:autoRedefine/>
    <w:qFormat/>
    <w:rsid w:val="00FF72F6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9">
    <w:name w:val="稿件类型"/>
    <w:basedOn w:val="a"/>
    <w:autoRedefine/>
    <w:qFormat/>
    <w:rsid w:val="00FF72F6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a">
    <w:name w:val="关键词"/>
    <w:basedOn w:val="a"/>
    <w:autoRedefine/>
    <w:qFormat/>
    <w:rsid w:val="00FF72F6"/>
    <w:pPr>
      <w:ind w:firstLineChars="0" w:firstLine="0"/>
    </w:pPr>
    <w:rPr>
      <w:noProof/>
    </w:rPr>
  </w:style>
  <w:style w:type="paragraph" w:customStyle="1" w:styleId="afb">
    <w:name w:val="机构信息"/>
    <w:basedOn w:val="a"/>
    <w:link w:val="afc"/>
    <w:autoRedefine/>
    <w:qFormat/>
    <w:rsid w:val="00FF72F6"/>
    <w:pPr>
      <w:ind w:firstLineChars="0" w:firstLine="0"/>
    </w:pPr>
    <w:rPr>
      <w:i/>
    </w:rPr>
  </w:style>
  <w:style w:type="character" w:customStyle="1" w:styleId="afc">
    <w:name w:val="机构信息 字符"/>
    <w:link w:val="afb"/>
    <w:rsid w:val="00FF72F6"/>
    <w:rPr>
      <w:rFonts w:ascii="Times New Roman" w:eastAsia="Times New Roman" w:hAnsi="Times New Roman" w:cs="Times New Roman"/>
      <w:i/>
      <w:sz w:val="21"/>
      <w:szCs w:val="21"/>
      <w14:ligatures w14:val="none"/>
    </w:rPr>
  </w:style>
  <w:style w:type="paragraph" w:customStyle="1" w:styleId="afd">
    <w:name w:val="接收日期"/>
    <w:basedOn w:val="a"/>
    <w:autoRedefine/>
    <w:qFormat/>
    <w:rsid w:val="00FF72F6"/>
    <w:pPr>
      <w:ind w:firstLineChars="0" w:firstLine="0"/>
    </w:pPr>
  </w:style>
  <w:style w:type="paragraph" w:styleId="afe">
    <w:name w:val="Normal (Web)"/>
    <w:basedOn w:val="a"/>
    <w:uiPriority w:val="99"/>
    <w:unhideWhenUsed/>
    <w:rsid w:val="00FF72F6"/>
    <w:pPr>
      <w:spacing w:before="100" w:beforeAutospacing="1" w:after="100" w:afterAutospacing="1"/>
    </w:pPr>
    <w:rPr>
      <w:lang w:eastAsia="en-US"/>
    </w:rPr>
  </w:style>
  <w:style w:type="paragraph" w:customStyle="1" w:styleId="aff">
    <w:name w:val="通讯作者"/>
    <w:basedOn w:val="a"/>
    <w:autoRedefine/>
    <w:qFormat/>
    <w:rsid w:val="00FF72F6"/>
    <w:pPr>
      <w:ind w:firstLineChars="0" w:firstLine="0"/>
    </w:pPr>
  </w:style>
  <w:style w:type="paragraph" w:customStyle="1" w:styleId="aff0">
    <w:name w:val="图注"/>
    <w:basedOn w:val="af7"/>
    <w:autoRedefine/>
    <w:qFormat/>
    <w:rsid w:val="00FF72F6"/>
  </w:style>
  <w:style w:type="table" w:styleId="aff1">
    <w:name w:val="Table Grid"/>
    <w:basedOn w:val="a1"/>
    <w:uiPriority w:val="59"/>
    <w:qFormat/>
    <w:rsid w:val="00FF72F6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文章标题"/>
    <w:basedOn w:val="a"/>
    <w:link w:val="aff3"/>
    <w:autoRedefine/>
    <w:qFormat/>
    <w:rsid w:val="00977958"/>
    <w:pPr>
      <w:kinsoku w:val="0"/>
      <w:overflowPunct w:val="0"/>
      <w:autoSpaceDE w:val="0"/>
      <w:autoSpaceDN w:val="0"/>
      <w:adjustRightInd w:val="0"/>
      <w:snapToGrid w:val="0"/>
      <w:spacing w:beforeLines="50" w:before="145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3">
    <w:name w:val="文章标题 字符"/>
    <w:link w:val="aff2"/>
    <w:rsid w:val="00977958"/>
    <w:rPr>
      <w:rFonts w:ascii="Times New Roman" w:eastAsia="Times New Roman" w:hAnsi="Times New Roman" w:cs="Times New Roman"/>
      <w:b/>
      <w:bCs/>
      <w:spacing w:val="-8"/>
      <w:sz w:val="36"/>
      <w:szCs w:val="36"/>
      <w14:ligatures w14:val="none"/>
    </w:rPr>
  </w:style>
  <w:style w:type="paragraph" w:customStyle="1" w:styleId="aff4">
    <w:name w:val="文章内容"/>
    <w:basedOn w:val="a"/>
    <w:link w:val="aff5"/>
    <w:autoRedefine/>
    <w:rsid w:val="00FF72F6"/>
    <w:pPr>
      <w:ind w:firstLine="420"/>
    </w:pPr>
    <w:rPr>
      <w:color w:val="000000"/>
    </w:rPr>
  </w:style>
  <w:style w:type="character" w:customStyle="1" w:styleId="aff5">
    <w:name w:val="文章内容 字符"/>
    <w:link w:val="aff4"/>
    <w:rsid w:val="00FF72F6"/>
    <w:rPr>
      <w:rFonts w:ascii="Times New Roman" w:eastAsia="Times New Roman" w:hAnsi="Times New Roman" w:cs="Times New Roman"/>
      <w:color w:val="000000"/>
      <w:sz w:val="21"/>
      <w:szCs w:val="21"/>
      <w14:ligatures w14:val="none"/>
    </w:rPr>
  </w:style>
  <w:style w:type="paragraph" w:customStyle="1" w:styleId="aff6">
    <w:name w:val="摘要"/>
    <w:basedOn w:val="a"/>
    <w:autoRedefine/>
    <w:qFormat/>
    <w:rsid w:val="00FF72F6"/>
    <w:pPr>
      <w:ind w:firstLineChars="0" w:firstLine="0"/>
    </w:pPr>
    <w:rPr>
      <w:noProof/>
    </w:rPr>
  </w:style>
  <w:style w:type="character" w:styleId="aff7">
    <w:name w:val="Placeholder Text"/>
    <w:uiPriority w:val="99"/>
    <w:semiHidden/>
    <w:rsid w:val="00FF72F6"/>
    <w:rPr>
      <w:color w:val="808080"/>
    </w:rPr>
  </w:style>
  <w:style w:type="paragraph" w:styleId="aff8">
    <w:name w:val="Body Text"/>
    <w:basedOn w:val="a"/>
    <w:link w:val="aff9"/>
    <w:autoRedefine/>
    <w:uiPriority w:val="1"/>
    <w:qFormat/>
    <w:rsid w:val="00FF72F6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9">
    <w:name w:val="正文文本 字符"/>
    <w:link w:val="aff8"/>
    <w:uiPriority w:val="1"/>
    <w:rsid w:val="00FF72F6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affa">
    <w:name w:val="致谢部分"/>
    <w:basedOn w:val="aff8"/>
    <w:link w:val="affb"/>
    <w:autoRedefine/>
    <w:qFormat/>
    <w:rsid w:val="00FF72F6"/>
    <w:pPr>
      <w:ind w:firstLineChars="0" w:firstLine="0"/>
    </w:pPr>
    <w:rPr>
      <w:b/>
      <w:sz w:val="24"/>
      <w:szCs w:val="24"/>
    </w:rPr>
  </w:style>
  <w:style w:type="character" w:customStyle="1" w:styleId="affb">
    <w:name w:val="致谢部分 字符"/>
    <w:link w:val="affa"/>
    <w:rsid w:val="00FF72F6"/>
    <w:rPr>
      <w:rFonts w:ascii="Times New Roman" w:eastAsia="Times New Roman" w:hAnsi="Times New Roman" w:cs="Times New Roman"/>
      <w:b/>
      <w:kern w:val="0"/>
      <w:sz w:val="24"/>
      <w14:ligatures w14:val="none"/>
    </w:rPr>
  </w:style>
  <w:style w:type="paragraph" w:customStyle="1" w:styleId="affc">
    <w:name w:val="作者信息"/>
    <w:basedOn w:val="a"/>
    <w:autoRedefine/>
    <w:qFormat/>
    <w:rsid w:val="00FF72F6"/>
    <w:pPr>
      <w:ind w:firstLineChars="0" w:firstLine="0"/>
    </w:pPr>
  </w:style>
  <w:style w:type="paragraph" w:styleId="affd">
    <w:name w:val="annotation text"/>
    <w:basedOn w:val="a"/>
    <w:link w:val="affe"/>
    <w:uiPriority w:val="99"/>
    <w:semiHidden/>
    <w:unhideWhenUsed/>
    <w:rsid w:val="0058034A"/>
    <w:pPr>
      <w:jc w:val="left"/>
    </w:pPr>
  </w:style>
  <w:style w:type="character" w:customStyle="1" w:styleId="affe">
    <w:name w:val="批注文字 字符"/>
    <w:basedOn w:val="a0"/>
    <w:link w:val="affd"/>
    <w:uiPriority w:val="99"/>
    <w:semiHidden/>
    <w:rsid w:val="0058034A"/>
    <w:rPr>
      <w:rFonts w:ascii="Times New Roman" w:eastAsia="Times New Roman" w:hAnsi="Times New Roman" w:cs="Times New Roman"/>
      <w:sz w:val="21"/>
      <w:szCs w:val="21"/>
      <w14:ligatures w14:val="none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8034A"/>
    <w:rPr>
      <w:b/>
      <w:bCs/>
    </w:rPr>
  </w:style>
  <w:style w:type="character" w:customStyle="1" w:styleId="afff0">
    <w:name w:val="批注主题 字符"/>
    <w:basedOn w:val="affe"/>
    <w:link w:val="afff"/>
    <w:uiPriority w:val="99"/>
    <w:semiHidden/>
    <w:rsid w:val="0058034A"/>
    <w:rPr>
      <w:rFonts w:ascii="Times New Roman" w:eastAsia="Times New Roman" w:hAnsi="Times New Roman" w:cs="Times New Roman"/>
      <w:b/>
      <w:bCs/>
      <w:sz w:val="21"/>
      <w:szCs w:val="21"/>
      <w14:ligatures w14:val="none"/>
    </w:rPr>
  </w:style>
  <w:style w:type="paragraph" w:styleId="afff1">
    <w:name w:val="Balloon Text"/>
    <w:basedOn w:val="a"/>
    <w:link w:val="afff2"/>
    <w:uiPriority w:val="99"/>
    <w:semiHidden/>
    <w:unhideWhenUsed/>
    <w:rsid w:val="0058034A"/>
    <w:rPr>
      <w:sz w:val="18"/>
      <w:szCs w:val="18"/>
    </w:rPr>
  </w:style>
  <w:style w:type="character" w:customStyle="1" w:styleId="afff2">
    <w:name w:val="批注框文本 字符"/>
    <w:basedOn w:val="a0"/>
    <w:link w:val="afff1"/>
    <w:uiPriority w:val="99"/>
    <w:semiHidden/>
    <w:rsid w:val="0058034A"/>
    <w:rPr>
      <w:rFonts w:ascii="Times New Roman" w:eastAsia="Times New Roman" w:hAnsi="Times New Roman" w:cs="Times New Roman"/>
      <w:sz w:val="18"/>
      <w:szCs w:val="18"/>
      <w14:ligatures w14:val="none"/>
    </w:rPr>
  </w:style>
  <w:style w:type="paragraph" w:styleId="afff3">
    <w:name w:val="Revision"/>
    <w:hidden/>
    <w:uiPriority w:val="99"/>
    <w:semiHidden/>
    <w:rsid w:val="00ED39FB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Yujun Wang</dc:creator>
  <cp:keywords/>
  <dc:description/>
  <cp:lastModifiedBy>Donna Yeo</cp:lastModifiedBy>
  <cp:revision>10</cp:revision>
  <dcterms:created xsi:type="dcterms:W3CDTF">2026-01-06T10:15:00Z</dcterms:created>
  <dcterms:modified xsi:type="dcterms:W3CDTF">2026-04-27T07:36:00Z</dcterms:modified>
</cp:coreProperties>
</file>